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20C" w:rsidRDefault="008D420C" w:rsidP="00ED2E4C">
      <w:pPr>
        <w:spacing w:line="240" w:lineRule="auto"/>
        <w:jc w:val="both"/>
        <w:rPr>
          <w:rFonts w:cs="Calibri"/>
          <w:b/>
          <w:bCs/>
          <w:sz w:val="24"/>
          <w:szCs w:val="24"/>
        </w:rPr>
      </w:pPr>
      <w:bookmarkStart w:id="0" w:name="_Hlk87633223"/>
      <w:bookmarkStart w:id="1" w:name="_GoBack"/>
      <w:bookmarkEnd w:id="1"/>
    </w:p>
    <w:p w:rsidR="002513FC" w:rsidRPr="002513FC" w:rsidRDefault="005E19C7" w:rsidP="002513FC">
      <w:pPr>
        <w:tabs>
          <w:tab w:val="center" w:pos="4819"/>
          <w:tab w:val="right" w:pos="9638"/>
        </w:tabs>
        <w:spacing w:after="160" w:line="259" w:lineRule="auto"/>
        <w:jc w:val="center"/>
        <w:rPr>
          <w:rFonts w:ascii="Calibri" w:hAnsi="Calibri"/>
          <w:lang w:val="it-IT"/>
        </w:rPr>
      </w:pPr>
      <w:r>
        <w:rPr>
          <w:rFonts w:ascii="Calibri" w:hAnsi="Calibri"/>
          <w:noProof/>
          <w:lang w:val="it-IT" w:eastAsia="it-IT"/>
        </w:rPr>
        <w:drawing>
          <wp:inline distT="0" distB="0" distL="0" distR="0">
            <wp:extent cx="570865" cy="577850"/>
            <wp:effectExtent l="0" t="0" r="0" b="0"/>
            <wp:docPr id="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865" cy="577850"/>
                    </a:xfrm>
                    <a:prstGeom prst="rect">
                      <a:avLst/>
                    </a:prstGeom>
                    <a:noFill/>
                    <a:ln>
                      <a:noFill/>
                    </a:ln>
                  </pic:spPr>
                </pic:pic>
              </a:graphicData>
            </a:graphic>
          </wp:inline>
        </w:drawing>
      </w:r>
      <w:r w:rsidR="002513FC" w:rsidRPr="002513FC">
        <w:rPr>
          <w:rFonts w:ascii="Calibri" w:hAnsi="Calibri"/>
          <w:lang w:val="it-IT"/>
        </w:rPr>
        <w:t xml:space="preserve">                 </w:t>
      </w:r>
      <w:r>
        <w:rPr>
          <w:rFonts w:ascii="Calibri" w:hAnsi="Calibri"/>
          <w:noProof/>
          <w:lang w:val="it-IT" w:eastAsia="it-IT"/>
        </w:rPr>
        <w:drawing>
          <wp:inline distT="0" distB="0" distL="0" distR="0">
            <wp:extent cx="2165350" cy="49022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5350" cy="490220"/>
                    </a:xfrm>
                    <a:prstGeom prst="rect">
                      <a:avLst/>
                    </a:prstGeom>
                    <a:noFill/>
                    <a:ln>
                      <a:noFill/>
                    </a:ln>
                  </pic:spPr>
                </pic:pic>
              </a:graphicData>
            </a:graphic>
          </wp:inline>
        </w:drawing>
      </w:r>
      <w:r w:rsidR="002513FC" w:rsidRPr="002513FC">
        <w:rPr>
          <w:rFonts w:ascii="Calibri" w:hAnsi="Calibri"/>
          <w:lang w:val="it-IT"/>
        </w:rPr>
        <w:t xml:space="preserve">                           </w:t>
      </w:r>
      <w:r>
        <w:rPr>
          <w:rFonts w:ascii="Calibri" w:hAnsi="Calibri"/>
          <w:noProof/>
          <w:lang w:val="it-IT" w:eastAsia="it-IT"/>
        </w:rPr>
        <w:drawing>
          <wp:inline distT="0" distB="0" distL="0" distR="0">
            <wp:extent cx="358140" cy="526415"/>
            <wp:effectExtent l="0" t="0" r="0"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526415"/>
                    </a:xfrm>
                    <a:prstGeom prst="rect">
                      <a:avLst/>
                    </a:prstGeom>
                    <a:noFill/>
                    <a:ln>
                      <a:noFill/>
                    </a:ln>
                  </pic:spPr>
                </pic:pic>
              </a:graphicData>
            </a:graphic>
          </wp:inline>
        </w:drawing>
      </w:r>
      <w:r w:rsidR="002513FC" w:rsidRPr="002513FC">
        <w:rPr>
          <w:rFonts w:ascii="Calibri" w:hAnsi="Calibri"/>
          <w:lang w:val="it-IT"/>
        </w:rPr>
        <w:tab/>
      </w:r>
      <w:r w:rsidR="002513FC" w:rsidRPr="002513FC">
        <w:rPr>
          <w:rFonts w:ascii="Calibri" w:hAnsi="Calibri"/>
          <w:sz w:val="20"/>
          <w:szCs w:val="20"/>
          <w:lang w:val="it-IT"/>
        </w:rPr>
        <w:t xml:space="preserve">                 </w:t>
      </w:r>
      <w:r>
        <w:rPr>
          <w:rFonts w:ascii="Calibri" w:hAnsi="Calibri"/>
          <w:noProof/>
          <w:lang w:val="it-IT" w:eastAsia="it-IT"/>
        </w:rPr>
        <w:drawing>
          <wp:inline distT="0" distB="0" distL="0" distR="0">
            <wp:extent cx="482600" cy="490220"/>
            <wp:effectExtent l="0" t="0" r="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600" cy="490220"/>
                    </a:xfrm>
                    <a:prstGeom prst="rect">
                      <a:avLst/>
                    </a:prstGeom>
                    <a:noFill/>
                    <a:ln>
                      <a:noFill/>
                    </a:ln>
                  </pic:spPr>
                </pic:pic>
              </a:graphicData>
            </a:graphic>
          </wp:inline>
        </w:drawing>
      </w:r>
      <w:r w:rsidR="002513FC" w:rsidRPr="002513FC">
        <w:rPr>
          <w:rFonts w:ascii="Calibri" w:hAnsi="Calibri"/>
          <w:sz w:val="20"/>
          <w:szCs w:val="20"/>
          <w:lang w:val="it-IT"/>
        </w:rPr>
        <w:t xml:space="preserve">                            </w:t>
      </w:r>
      <w:r w:rsidR="002513FC" w:rsidRPr="002513FC">
        <w:rPr>
          <w:rFonts w:ascii="Calibri" w:hAnsi="Calibri"/>
          <w:lang w:val="it-IT"/>
        </w:rPr>
        <w:t xml:space="preserve"> </w:t>
      </w:r>
    </w:p>
    <w:p w:rsidR="002513FC" w:rsidRPr="002513FC" w:rsidRDefault="002513FC" w:rsidP="002513FC">
      <w:pPr>
        <w:widowControl w:val="0"/>
        <w:tabs>
          <w:tab w:val="center" w:pos="4677"/>
          <w:tab w:val="right" w:pos="10348"/>
        </w:tabs>
        <w:suppressAutoHyphens/>
        <w:autoSpaceDN w:val="0"/>
        <w:spacing w:after="0" w:line="240" w:lineRule="auto"/>
        <w:ind w:left="-142"/>
        <w:jc w:val="center"/>
        <w:rPr>
          <w:rFonts w:ascii="Liberation Serif" w:eastAsia="NSimSun" w:hAnsi="Liberation Serif" w:cs="Arial"/>
          <w:kern w:val="3"/>
          <w:sz w:val="24"/>
          <w:szCs w:val="24"/>
          <w:lang w:val="it-IT" w:eastAsia="zh-CN" w:bidi="hi-IN"/>
        </w:rPr>
      </w:pPr>
      <w:r w:rsidRPr="002513FC">
        <w:rPr>
          <w:rFonts w:ascii="Times New Roman" w:eastAsia="NSimSun" w:hAnsi="Times New Roman" w:cs="Arial"/>
          <w:b/>
          <w:bCs/>
          <w:kern w:val="3"/>
          <w:sz w:val="56"/>
          <w:szCs w:val="56"/>
          <w:lang w:val="it-IT" w:eastAsia="it-IT" w:bidi="hi-IN"/>
        </w:rPr>
        <w:t>Istituto Istruzione Superiore</w:t>
      </w:r>
    </w:p>
    <w:p w:rsidR="002513FC" w:rsidRPr="002513FC" w:rsidRDefault="002513FC" w:rsidP="002513FC">
      <w:pPr>
        <w:widowControl w:val="0"/>
        <w:tabs>
          <w:tab w:val="center" w:pos="4677"/>
          <w:tab w:val="right" w:pos="10348"/>
        </w:tabs>
        <w:suppressAutoHyphens/>
        <w:autoSpaceDN w:val="0"/>
        <w:spacing w:after="0" w:line="240" w:lineRule="auto"/>
        <w:ind w:left="-142"/>
        <w:jc w:val="center"/>
        <w:rPr>
          <w:rFonts w:ascii="Liberation Serif" w:eastAsia="NSimSun" w:hAnsi="Liberation Serif" w:cs="Arial"/>
          <w:kern w:val="3"/>
          <w:sz w:val="24"/>
          <w:szCs w:val="24"/>
          <w:lang w:val="it-IT" w:eastAsia="zh-CN" w:bidi="hi-IN"/>
        </w:rPr>
      </w:pPr>
      <w:r w:rsidRPr="002513FC">
        <w:rPr>
          <w:rFonts w:ascii="Times New Roman" w:eastAsia="NSimSun" w:hAnsi="Times New Roman" w:cs="Arial"/>
          <w:b/>
          <w:bCs/>
          <w:kern w:val="3"/>
          <w:sz w:val="42"/>
          <w:szCs w:val="42"/>
          <w:lang w:val="it-IT" w:eastAsia="it-IT" w:bidi="hi-IN"/>
        </w:rPr>
        <w:t xml:space="preserve">“Angelo Roth - Piazza Sulis  Ipsar - Ipia” - </w:t>
      </w:r>
      <w:r w:rsidRPr="002513FC">
        <w:rPr>
          <w:rFonts w:ascii="Times New Roman" w:eastAsia="NSimSun" w:hAnsi="Times New Roman" w:cs="Arial"/>
          <w:b/>
          <w:bCs/>
          <w:kern w:val="3"/>
          <w:sz w:val="36"/>
          <w:szCs w:val="36"/>
          <w:lang w:val="it-IT" w:eastAsia="it-IT" w:bidi="hi-IN"/>
        </w:rPr>
        <w:t>Alghero</w:t>
      </w:r>
    </w:p>
    <w:p w:rsidR="002513FC" w:rsidRPr="002513FC" w:rsidRDefault="002513FC" w:rsidP="002513FC">
      <w:pPr>
        <w:widowControl w:val="0"/>
        <w:tabs>
          <w:tab w:val="left" w:pos="708"/>
          <w:tab w:val="center" w:pos="4819"/>
          <w:tab w:val="right" w:pos="9638"/>
        </w:tabs>
        <w:suppressAutoHyphens/>
        <w:autoSpaceDN w:val="0"/>
        <w:spacing w:after="0" w:line="240" w:lineRule="auto"/>
        <w:jc w:val="center"/>
        <w:rPr>
          <w:rFonts w:ascii="Tahoma" w:eastAsia="NSimSun" w:hAnsi="Tahoma" w:cs="Tahoma"/>
          <w:kern w:val="3"/>
          <w:sz w:val="16"/>
          <w:szCs w:val="20"/>
          <w:lang w:val="en-GB" w:eastAsia="it-IT" w:bidi="hi-IN"/>
        </w:rPr>
      </w:pPr>
    </w:p>
    <w:p w:rsidR="002513FC" w:rsidRPr="002513FC" w:rsidRDefault="002513FC" w:rsidP="002513FC">
      <w:pPr>
        <w:suppressAutoHyphens/>
        <w:autoSpaceDN w:val="0"/>
        <w:spacing w:after="0" w:line="240" w:lineRule="auto"/>
        <w:ind w:left="-540"/>
        <w:jc w:val="center"/>
        <w:rPr>
          <w:rFonts w:ascii="Liberation Serif" w:eastAsia="NSimSun" w:hAnsi="Liberation Serif" w:cs="Arial"/>
          <w:kern w:val="3"/>
          <w:sz w:val="24"/>
          <w:szCs w:val="24"/>
          <w:lang w:val="it-IT" w:eastAsia="zh-CN" w:bidi="hi-IN"/>
        </w:rPr>
      </w:pPr>
      <w:r w:rsidRPr="002513FC">
        <w:rPr>
          <w:rFonts w:ascii="Tahoma" w:eastAsia="NSimSun" w:hAnsi="Tahoma" w:cs="Tahoma"/>
          <w:kern w:val="3"/>
          <w:sz w:val="20"/>
          <w:szCs w:val="20"/>
          <w:lang w:val="it-IT" w:eastAsia="it-IT" w:bidi="hi-IN"/>
        </w:rPr>
        <w:t>Sedi: I.T.C.G.T. via S. Diez 9 - I.T.I. via Degli Orti – I.P.S.AR. Piazza Sulis – I.P.I.A. via Luigi Nono</w:t>
      </w:r>
    </w:p>
    <w:p w:rsidR="002513FC" w:rsidRPr="002513FC" w:rsidRDefault="002513FC" w:rsidP="002513FC">
      <w:pPr>
        <w:suppressAutoHyphens/>
        <w:autoSpaceDN w:val="0"/>
        <w:spacing w:after="0" w:line="240" w:lineRule="auto"/>
        <w:jc w:val="center"/>
        <w:rPr>
          <w:rFonts w:ascii="Liberation Serif" w:eastAsia="NSimSun" w:hAnsi="Liberation Serif" w:cs="Arial"/>
          <w:kern w:val="3"/>
          <w:sz w:val="24"/>
          <w:szCs w:val="24"/>
          <w:lang w:val="it-IT" w:eastAsia="zh-CN" w:bidi="hi-IN"/>
        </w:rPr>
      </w:pPr>
      <w:r w:rsidRPr="002513FC">
        <w:rPr>
          <w:rFonts w:ascii="Tahoma" w:eastAsia="NSimSun" w:hAnsi="Tahoma" w:cs="Tahoma"/>
          <w:kern w:val="3"/>
          <w:sz w:val="20"/>
          <w:szCs w:val="20"/>
          <w:lang w:val="it-IT" w:eastAsia="it-IT" w:bidi="hi-IN"/>
        </w:rPr>
        <w:t>Via S. Diez 9 - 07041 Alghero (SS)</w:t>
      </w:r>
      <w:r w:rsidRPr="002513FC">
        <w:rPr>
          <w:rFonts w:ascii="Tahoma" w:eastAsia="NSimSun" w:hAnsi="Tahoma" w:cs="Tahoma"/>
          <w:kern w:val="3"/>
          <w:sz w:val="20"/>
          <w:szCs w:val="20"/>
          <w:lang w:val="en-GB" w:eastAsia="it-IT" w:bidi="hi-IN"/>
        </w:rPr>
        <w:t xml:space="preserve"> tel. 079951627 -</w:t>
      </w:r>
      <w:r w:rsidRPr="002513FC">
        <w:rPr>
          <w:rFonts w:ascii="Tahoma" w:eastAsia="NSimSun" w:hAnsi="Tahoma" w:cs="Tahoma"/>
          <w:i/>
          <w:kern w:val="3"/>
          <w:sz w:val="18"/>
          <w:szCs w:val="18"/>
          <w:lang w:val="it-IT" w:eastAsia="it-IT" w:bidi="hi-IN"/>
        </w:rPr>
        <w:t xml:space="preserve"> Sito web: </w:t>
      </w:r>
      <w:hyperlink r:id="rId12" w:history="1">
        <w:r w:rsidRPr="002513FC">
          <w:rPr>
            <w:rFonts w:ascii="Tahoma" w:eastAsia="NSimSun" w:hAnsi="Tahoma"/>
            <w:i/>
            <w:color w:val="0563C1"/>
            <w:kern w:val="3"/>
            <w:sz w:val="18"/>
            <w:szCs w:val="18"/>
            <w:u w:val="single"/>
            <w:lang w:val="it-IT" w:eastAsia="it-IT" w:bidi="hi-IN"/>
          </w:rPr>
          <w:t>www.istituto-roth.edu.it</w:t>
        </w:r>
      </w:hyperlink>
    </w:p>
    <w:p w:rsidR="002513FC" w:rsidRPr="002513FC" w:rsidRDefault="002513FC" w:rsidP="002513FC">
      <w:pPr>
        <w:suppressAutoHyphens/>
        <w:autoSpaceDN w:val="0"/>
        <w:spacing w:after="0" w:line="240" w:lineRule="auto"/>
        <w:jc w:val="center"/>
        <w:rPr>
          <w:rFonts w:ascii="Liberation Serif" w:eastAsia="NSimSun" w:hAnsi="Liberation Serif" w:cs="Arial"/>
          <w:kern w:val="3"/>
          <w:sz w:val="24"/>
          <w:szCs w:val="24"/>
          <w:lang w:val="it-IT" w:eastAsia="zh-CN" w:bidi="hi-IN"/>
        </w:rPr>
      </w:pPr>
      <w:r w:rsidRPr="002513FC">
        <w:rPr>
          <w:rFonts w:ascii="Tahoma" w:eastAsia="NSimSun" w:hAnsi="Tahoma" w:cs="Tahoma"/>
          <w:i/>
          <w:kern w:val="3"/>
          <w:sz w:val="18"/>
          <w:szCs w:val="18"/>
          <w:lang w:val="it-IT" w:eastAsia="it-IT" w:bidi="hi-IN"/>
        </w:rPr>
        <w:t xml:space="preserve">mail:  </w:t>
      </w:r>
      <w:hyperlink r:id="rId13" w:history="1">
        <w:r w:rsidRPr="002513FC">
          <w:rPr>
            <w:rFonts w:ascii="Tahoma" w:eastAsia="NSimSun" w:hAnsi="Tahoma"/>
            <w:i/>
            <w:color w:val="0563C1"/>
            <w:kern w:val="3"/>
            <w:sz w:val="18"/>
            <w:szCs w:val="18"/>
            <w:u w:val="single"/>
            <w:lang w:val="it-IT" w:eastAsia="it-IT" w:bidi="hi-IN"/>
          </w:rPr>
          <w:t>ssis019006@istruzione.it</w:t>
        </w:r>
      </w:hyperlink>
      <w:r w:rsidRPr="002513FC">
        <w:rPr>
          <w:rFonts w:ascii="Tahoma" w:eastAsia="NSimSun" w:hAnsi="Tahoma" w:cs="Tahoma"/>
          <w:i/>
          <w:kern w:val="3"/>
          <w:sz w:val="18"/>
          <w:szCs w:val="18"/>
          <w:lang w:val="it-IT" w:eastAsia="it-IT" w:bidi="hi-IN"/>
        </w:rPr>
        <w:t xml:space="preserve"> Posta certificata: </w:t>
      </w:r>
      <w:hyperlink r:id="rId14" w:history="1">
        <w:r w:rsidRPr="002513FC">
          <w:rPr>
            <w:rFonts w:ascii="Tahoma" w:eastAsia="NSimSun" w:hAnsi="Tahoma"/>
            <w:i/>
            <w:color w:val="0563C1"/>
            <w:kern w:val="3"/>
            <w:sz w:val="18"/>
            <w:szCs w:val="18"/>
            <w:u w:val="single"/>
            <w:lang w:val="it-IT" w:eastAsia="it-IT" w:bidi="hi-IN"/>
          </w:rPr>
          <w:t>ssis019006@pec.istruzione.it</w:t>
        </w:r>
      </w:hyperlink>
    </w:p>
    <w:p w:rsidR="008D420C" w:rsidRPr="002513FC" w:rsidRDefault="002513FC" w:rsidP="002513FC">
      <w:pPr>
        <w:tabs>
          <w:tab w:val="center" w:pos="4819"/>
          <w:tab w:val="right" w:pos="9638"/>
        </w:tabs>
        <w:spacing w:after="160" w:line="259" w:lineRule="auto"/>
        <w:jc w:val="center"/>
        <w:rPr>
          <w:rFonts w:ascii="Calibri" w:hAnsi="Calibri"/>
          <w:lang w:val="it-IT"/>
        </w:rPr>
      </w:pPr>
      <w:r w:rsidRPr="002513FC">
        <w:rPr>
          <w:rFonts w:ascii="Tahoma" w:hAnsi="Tahoma" w:cs="Tahoma"/>
          <w:sz w:val="20"/>
          <w:szCs w:val="20"/>
          <w:lang w:val="en-GB" w:eastAsia="it-IT"/>
        </w:rPr>
        <w:t>C.F. 80004310902 - C.M.: SSIS019006 – Codice fattura elettronica:UFC9U1</w:t>
      </w:r>
    </w:p>
    <w:p w:rsidR="00ED2E4C" w:rsidRDefault="00ED2E4C" w:rsidP="008D420C">
      <w:pPr>
        <w:spacing w:line="240" w:lineRule="auto"/>
        <w:jc w:val="both"/>
        <w:rPr>
          <w:rFonts w:cs="Calibri"/>
          <w:b/>
          <w:bCs/>
          <w:sz w:val="24"/>
          <w:szCs w:val="24"/>
        </w:rPr>
      </w:pPr>
      <w:r w:rsidRPr="00F7073A">
        <w:rPr>
          <w:rFonts w:cs="Calibri"/>
          <w:b/>
          <w:bCs/>
          <w:sz w:val="24"/>
          <w:szCs w:val="24"/>
        </w:rPr>
        <w:t>Progetto PNRR Missione 4 – Istruzione e Ricerca – Componente 1 – Potenziamento dell’offerta dei servizi di istruzione: dagli asili nido alle Università – Investimento 2.1: Didattica digitale integrata e formazione alla transizione digitale del personale scolastico  - Formazione del personale scolastico per la transizione digitale (D.M. 66/2023),</w:t>
      </w:r>
      <w:r w:rsidRPr="00F7073A">
        <w:rPr>
          <w:rFonts w:cs="Calibri"/>
          <w:sz w:val="24"/>
          <w:szCs w:val="24"/>
        </w:rPr>
        <w:t xml:space="preserve"> – Linea di investimento </w:t>
      </w:r>
      <w:r w:rsidRPr="00F7073A">
        <w:rPr>
          <w:rFonts w:cs="Calibri"/>
          <w:b/>
          <w:bCs/>
          <w:sz w:val="24"/>
          <w:szCs w:val="24"/>
        </w:rPr>
        <w:t>M4C1I2.1 - Didattica digitale integrata e formazione sulla transizione digitale del personale scolastico</w:t>
      </w:r>
      <w:r w:rsidRPr="00F7073A">
        <w:rPr>
          <w:rFonts w:cs="Calibri"/>
          <w:sz w:val="24"/>
          <w:szCs w:val="24"/>
        </w:rPr>
        <w:t xml:space="preserve"> - Codice progetto </w:t>
      </w:r>
      <w:r w:rsidRPr="00F7073A">
        <w:rPr>
          <w:rFonts w:cs="Calibri"/>
          <w:b/>
          <w:bCs/>
          <w:sz w:val="24"/>
          <w:szCs w:val="24"/>
        </w:rPr>
        <w:t>M4C1I2.1-2023-1222-P-41547</w:t>
      </w:r>
      <w:r w:rsidRPr="00F7073A">
        <w:rPr>
          <w:rFonts w:cs="Calibri"/>
          <w:sz w:val="24"/>
          <w:szCs w:val="24"/>
        </w:rPr>
        <w:t xml:space="preserve"> - Titolo </w:t>
      </w:r>
      <w:r w:rsidRPr="00F7073A">
        <w:rPr>
          <w:rFonts w:cs="Calibri"/>
          <w:b/>
          <w:bCs/>
          <w:sz w:val="24"/>
          <w:szCs w:val="24"/>
        </w:rPr>
        <w:t xml:space="preserve">Expertise digitale a scuola - </w:t>
      </w:r>
      <w:r w:rsidRPr="00F7073A">
        <w:rPr>
          <w:rFonts w:cs="Calibri"/>
          <w:sz w:val="24"/>
          <w:szCs w:val="24"/>
        </w:rPr>
        <w:t xml:space="preserve">CUP </w:t>
      </w:r>
      <w:r w:rsidRPr="00F7073A">
        <w:rPr>
          <w:rFonts w:cs="Calibri"/>
          <w:b/>
          <w:bCs/>
          <w:sz w:val="24"/>
          <w:szCs w:val="24"/>
        </w:rPr>
        <w:t>B14D23004500006</w:t>
      </w:r>
      <w:r w:rsidR="008D420C">
        <w:rPr>
          <w:rFonts w:cs="Calibri"/>
          <w:b/>
          <w:bCs/>
          <w:sz w:val="24"/>
          <w:szCs w:val="24"/>
        </w:rPr>
        <w:t>.                                             Procedimento per l’</w:t>
      </w:r>
      <w:r w:rsidR="008D420C" w:rsidRPr="008D420C">
        <w:rPr>
          <w:rFonts w:cs="Calibri"/>
          <w:b/>
          <w:bCs/>
          <w:sz w:val="24"/>
          <w:szCs w:val="24"/>
        </w:rPr>
        <w:t>AVVISO UNICO S</w:t>
      </w:r>
      <w:r w:rsidR="008D420C">
        <w:rPr>
          <w:rFonts w:cs="Calibri"/>
          <w:b/>
          <w:bCs/>
          <w:sz w:val="24"/>
          <w:szCs w:val="24"/>
        </w:rPr>
        <w:t xml:space="preserve">ELEZIONE PERSONALE INTERNO per: FORMATORI </w:t>
      </w:r>
      <w:r w:rsidR="008D420C" w:rsidRPr="008D420C">
        <w:rPr>
          <w:rFonts w:cs="Calibri"/>
          <w:b/>
          <w:bCs/>
          <w:sz w:val="24"/>
          <w:szCs w:val="24"/>
        </w:rPr>
        <w:t xml:space="preserve"> tutor interni competenti nel settore dell’innovazione didattica e digitale per costituire la Comunità di pratiche per l’apprendimento</w:t>
      </w:r>
      <w:r w:rsidR="0030257C">
        <w:rPr>
          <w:rFonts w:cs="Calibri"/>
          <w:b/>
          <w:bCs/>
          <w:sz w:val="24"/>
          <w:szCs w:val="24"/>
        </w:rPr>
        <w:t>.</w:t>
      </w:r>
    </w:p>
    <w:p w:rsidR="008D420C" w:rsidRPr="00F7073A" w:rsidRDefault="008D420C" w:rsidP="00ED2E4C">
      <w:pPr>
        <w:spacing w:line="240" w:lineRule="auto"/>
        <w:jc w:val="both"/>
        <w:rPr>
          <w:rFonts w:cs="Calibri"/>
          <w:sz w:val="24"/>
          <w:szCs w:val="24"/>
        </w:rPr>
      </w:pPr>
    </w:p>
    <w:p w:rsidR="00ED2E4C" w:rsidRPr="00F7073A" w:rsidRDefault="00ED2E4C" w:rsidP="00ED2E4C">
      <w:pPr>
        <w:spacing w:beforeLines="60" w:before="144" w:afterLines="60" w:after="144"/>
        <w:jc w:val="center"/>
        <w:rPr>
          <w:rFonts w:cs="Calibri"/>
          <w:b/>
          <w:sz w:val="24"/>
          <w:szCs w:val="24"/>
          <w:lang w:val="it-IT" w:eastAsia="it-IT"/>
        </w:rPr>
      </w:pPr>
      <w:r w:rsidRPr="00F7073A">
        <w:rPr>
          <w:rFonts w:cs="Calibri"/>
          <w:b/>
          <w:bCs/>
          <w:sz w:val="24"/>
          <w:szCs w:val="24"/>
          <w:u w:val="single"/>
          <w:lang w:val="it-IT"/>
        </w:rPr>
        <w:t>DICHIARAZIONE DI INESISTENZA DI CAUSA DI INCOMPATIBILITA’, DI CONFLITTO DI INTERESSI E DI ASTENSIONE</w:t>
      </w:r>
      <w:r w:rsidRPr="00F7073A">
        <w:rPr>
          <w:rFonts w:cs="Calibri"/>
          <w:b/>
          <w:bCs/>
          <w:sz w:val="24"/>
          <w:szCs w:val="24"/>
          <w:lang w:val="it-IT"/>
        </w:rPr>
        <w:t xml:space="preserve"> </w:t>
      </w:r>
      <w:r w:rsidRPr="00F7073A">
        <w:rPr>
          <w:rFonts w:cs="Calibri"/>
          <w:b/>
          <w:sz w:val="24"/>
          <w:szCs w:val="24"/>
          <w:lang w:val="it-IT" w:eastAsia="it-IT"/>
        </w:rPr>
        <w:t>(resa nelle forme di cui agli artt. 46 e 47 del d.P.R. n. 445 del 28 dicembre 2000)</w:t>
      </w:r>
    </w:p>
    <w:p w:rsidR="000B0882" w:rsidRDefault="002C2116" w:rsidP="000B0882">
      <w:pPr>
        <w:spacing w:before="120" w:after="120" w:line="360" w:lineRule="auto"/>
        <w:jc w:val="both"/>
        <w:rPr>
          <w:rFonts w:cs="Calibri"/>
          <w:sz w:val="24"/>
          <w:szCs w:val="24"/>
          <w:lang w:val="it-IT"/>
        </w:rPr>
      </w:pPr>
      <w:r w:rsidRPr="00F7073A">
        <w:rPr>
          <w:rFonts w:cs="Calibri"/>
          <w:sz w:val="24"/>
          <w:szCs w:val="24"/>
          <w:lang w:val="it-IT"/>
        </w:rPr>
        <w:t xml:space="preserve">Il/La sottoscritto/a </w:t>
      </w:r>
      <w:r w:rsidR="00ED2E4C" w:rsidRPr="00F7073A">
        <w:rPr>
          <w:rFonts w:cs="Calibri"/>
          <w:sz w:val="24"/>
          <w:szCs w:val="24"/>
          <w:lang w:val="it-IT"/>
        </w:rPr>
        <w:t>________________________________________</w:t>
      </w:r>
      <w:r w:rsidRPr="00F7073A">
        <w:rPr>
          <w:rFonts w:cs="Calibri"/>
          <w:sz w:val="24"/>
          <w:szCs w:val="24"/>
          <w:lang w:val="it-IT"/>
        </w:rPr>
        <w:t xml:space="preserve"> nato/a a </w:t>
      </w:r>
      <w:r w:rsidR="00ED2E4C" w:rsidRPr="00F7073A">
        <w:rPr>
          <w:rFonts w:cs="Calibri"/>
          <w:sz w:val="24"/>
          <w:szCs w:val="24"/>
          <w:lang w:val="it-IT"/>
        </w:rPr>
        <w:t>__________________</w:t>
      </w:r>
      <w:r w:rsidRPr="00F7073A">
        <w:rPr>
          <w:rFonts w:cs="Calibri"/>
          <w:sz w:val="24"/>
          <w:szCs w:val="24"/>
          <w:lang w:val="it-IT"/>
        </w:rPr>
        <w:t xml:space="preserve">, in data </w:t>
      </w:r>
      <w:r w:rsidR="00ED2E4C" w:rsidRPr="00F7073A">
        <w:rPr>
          <w:rFonts w:cs="Calibri"/>
          <w:sz w:val="24"/>
          <w:szCs w:val="24"/>
          <w:lang w:val="it-IT"/>
        </w:rPr>
        <w:t>____________________________</w:t>
      </w:r>
      <w:r w:rsidRPr="00F7073A">
        <w:rPr>
          <w:rFonts w:cs="Calibri"/>
          <w:sz w:val="24"/>
          <w:szCs w:val="24"/>
          <w:lang w:val="it-IT"/>
        </w:rPr>
        <w:t xml:space="preserve">, C.F. </w:t>
      </w:r>
      <w:r w:rsidR="00ED2E4C" w:rsidRPr="00F7073A">
        <w:rPr>
          <w:rFonts w:cs="Calibri"/>
          <w:sz w:val="24"/>
          <w:szCs w:val="24"/>
          <w:lang w:val="it-IT"/>
        </w:rPr>
        <w:t>___________________________________</w:t>
      </w:r>
      <w:r w:rsidRPr="00F7073A">
        <w:rPr>
          <w:rFonts w:cs="Calibri"/>
          <w:sz w:val="24"/>
          <w:szCs w:val="24"/>
          <w:lang w:val="it-IT"/>
        </w:rPr>
        <w:t xml:space="preserve">, in servizio presso </w:t>
      </w:r>
      <w:r w:rsidR="00ED2E4C" w:rsidRPr="00F7073A">
        <w:rPr>
          <w:rFonts w:cs="Calibri"/>
          <w:sz w:val="24"/>
          <w:szCs w:val="24"/>
          <w:lang w:val="it-IT"/>
        </w:rPr>
        <w:t>________________________________________________________________</w:t>
      </w:r>
      <w:r w:rsidRPr="00F7073A">
        <w:rPr>
          <w:rFonts w:cs="Calibri"/>
          <w:sz w:val="24"/>
          <w:szCs w:val="24"/>
          <w:lang w:val="it-IT"/>
        </w:rPr>
        <w:t xml:space="preserve">, con la qualifica di </w:t>
      </w:r>
      <w:r w:rsidR="00ED2E4C" w:rsidRPr="00F7073A">
        <w:rPr>
          <w:rFonts w:cs="Calibri"/>
          <w:sz w:val="24"/>
          <w:szCs w:val="24"/>
          <w:lang w:val="it-IT"/>
        </w:rPr>
        <w:t>_____________________________________________________________</w:t>
      </w:r>
      <w:r w:rsidRPr="00F7073A">
        <w:rPr>
          <w:rFonts w:cs="Calibri"/>
          <w:sz w:val="24"/>
          <w:szCs w:val="24"/>
          <w:lang w:val="it-IT"/>
        </w:rPr>
        <w:t xml:space="preserve"> </w:t>
      </w:r>
      <w:r w:rsidR="00081A4A" w:rsidRPr="00F7073A">
        <w:rPr>
          <w:rFonts w:cs="Calibri"/>
          <w:sz w:val="24"/>
          <w:szCs w:val="24"/>
          <w:lang w:val="it-IT"/>
        </w:rPr>
        <w:t xml:space="preserve">in </w:t>
      </w:r>
      <w:r w:rsidRPr="00F7073A">
        <w:rPr>
          <w:rFonts w:cs="Calibri"/>
          <w:sz w:val="24"/>
          <w:szCs w:val="24"/>
          <w:lang w:val="it-IT"/>
        </w:rPr>
        <w:t xml:space="preserve">relazione all’incarico </w:t>
      </w:r>
      <w:r w:rsidR="000B0882">
        <w:rPr>
          <w:rFonts w:cs="Calibri"/>
          <w:sz w:val="24"/>
          <w:szCs w:val="24"/>
          <w:lang w:val="it-IT"/>
        </w:rPr>
        <w:t>di _________________________________________________________________________________</w:t>
      </w:r>
    </w:p>
    <w:p w:rsidR="00C63160" w:rsidRPr="000B0882" w:rsidRDefault="002C2116" w:rsidP="000B0882">
      <w:pPr>
        <w:spacing w:before="120" w:after="120" w:line="360" w:lineRule="auto"/>
        <w:jc w:val="both"/>
        <w:rPr>
          <w:rFonts w:cs="Calibri"/>
          <w:sz w:val="24"/>
          <w:szCs w:val="24"/>
          <w:lang w:val="it-IT"/>
        </w:rPr>
      </w:pPr>
      <w:r w:rsidRPr="00F7073A">
        <w:rPr>
          <w:rFonts w:cs="Calibri"/>
          <w:b/>
          <w:bCs/>
          <w:sz w:val="24"/>
          <w:szCs w:val="24"/>
        </w:rPr>
        <w:t>VISTA</w:t>
      </w:r>
      <w:r w:rsidRPr="00F7073A">
        <w:rPr>
          <w:rFonts w:cs="Calibri"/>
          <w:sz w:val="24"/>
          <w:szCs w:val="24"/>
        </w:rPr>
        <w:t xml:space="preserve"> </w:t>
      </w:r>
      <w:r w:rsidR="00ED2E4C" w:rsidRPr="00F7073A">
        <w:rPr>
          <w:rFonts w:cs="Calibri"/>
          <w:sz w:val="24"/>
          <w:szCs w:val="24"/>
        </w:rPr>
        <w:tab/>
      </w:r>
      <w:r w:rsidRPr="00F7073A">
        <w:rPr>
          <w:rFonts w:cs="Calibri"/>
          <w:sz w:val="24"/>
          <w:szCs w:val="24"/>
        </w:rPr>
        <w:t>la legge 7 agosto 1990, n. 241</w:t>
      </w:r>
      <w:r w:rsidR="003B5913" w:rsidRPr="00F7073A">
        <w:rPr>
          <w:rFonts w:cs="Calibri"/>
          <w:sz w:val="24"/>
          <w:szCs w:val="24"/>
        </w:rPr>
        <w:t>, recante «Nuove norme in materia di procedimento amministrativo e di diritto di accesso ai documenti amministrativi»</w:t>
      </w:r>
      <w:r w:rsidR="00C63160" w:rsidRPr="00F7073A">
        <w:rPr>
          <w:rFonts w:cs="Calibri"/>
          <w:sz w:val="24"/>
          <w:szCs w:val="24"/>
        </w:rPr>
        <w:t>;</w:t>
      </w:r>
    </w:p>
    <w:p w:rsidR="002C2116" w:rsidRPr="00F7073A" w:rsidRDefault="00C63160" w:rsidP="00ED2E4C">
      <w:pPr>
        <w:jc w:val="both"/>
        <w:rPr>
          <w:rFonts w:cs="Calibri"/>
          <w:sz w:val="24"/>
          <w:szCs w:val="24"/>
        </w:rPr>
      </w:pPr>
      <w:r w:rsidRPr="00F7073A">
        <w:rPr>
          <w:rFonts w:cs="Calibri"/>
          <w:b/>
          <w:bCs/>
          <w:sz w:val="24"/>
          <w:szCs w:val="24"/>
        </w:rPr>
        <w:t xml:space="preserve">VISTI </w:t>
      </w:r>
      <w:r w:rsidR="00ED2E4C" w:rsidRPr="00F7073A">
        <w:rPr>
          <w:rFonts w:cs="Calibri"/>
          <w:sz w:val="24"/>
          <w:szCs w:val="24"/>
        </w:rPr>
        <w:tab/>
      </w:r>
      <w:r w:rsidRPr="00F7073A">
        <w:rPr>
          <w:rFonts w:cs="Calibri"/>
          <w:sz w:val="24"/>
          <w:szCs w:val="24"/>
        </w:rPr>
        <w:t>in particolare, gli articoli</w:t>
      </w:r>
      <w:r w:rsidR="002C2116" w:rsidRPr="00F7073A">
        <w:rPr>
          <w:rFonts w:cs="Calibri"/>
          <w:sz w:val="24"/>
          <w:szCs w:val="24"/>
        </w:rPr>
        <w:t xml:space="preserve"> 5</w:t>
      </w:r>
      <w:r w:rsidR="00081A4A" w:rsidRPr="00F7073A">
        <w:rPr>
          <w:rFonts w:cs="Calibri"/>
          <w:sz w:val="24"/>
          <w:szCs w:val="24"/>
        </w:rPr>
        <w:t xml:space="preserve"> e 6-bis</w:t>
      </w:r>
      <w:r w:rsidRPr="00F7073A">
        <w:rPr>
          <w:rFonts w:cs="Calibri"/>
          <w:sz w:val="24"/>
          <w:szCs w:val="24"/>
        </w:rPr>
        <w:t xml:space="preserve"> della predetta legge</w:t>
      </w:r>
      <w:r w:rsidR="002C2116" w:rsidRPr="00F7073A">
        <w:rPr>
          <w:rFonts w:cs="Calibri"/>
          <w:sz w:val="24"/>
          <w:szCs w:val="24"/>
        </w:rPr>
        <w:t>;</w:t>
      </w:r>
    </w:p>
    <w:p w:rsidR="002C2116" w:rsidRPr="00F7073A" w:rsidRDefault="002C2116" w:rsidP="00ED2E4C">
      <w:pPr>
        <w:ind w:left="720" w:hanging="720"/>
        <w:jc w:val="both"/>
        <w:rPr>
          <w:rFonts w:cs="Calibri"/>
          <w:sz w:val="24"/>
          <w:szCs w:val="24"/>
        </w:rPr>
      </w:pPr>
      <w:r w:rsidRPr="00F7073A">
        <w:rPr>
          <w:rFonts w:cs="Calibri"/>
          <w:b/>
          <w:bCs/>
          <w:sz w:val="24"/>
          <w:szCs w:val="24"/>
        </w:rPr>
        <w:t>VISTO</w:t>
      </w:r>
      <w:r w:rsidRPr="00F7073A">
        <w:rPr>
          <w:rFonts w:cs="Calibri"/>
          <w:sz w:val="24"/>
          <w:szCs w:val="24"/>
        </w:rPr>
        <w:t xml:space="preserve"> </w:t>
      </w:r>
      <w:r w:rsidR="00ED2E4C" w:rsidRPr="00F7073A">
        <w:rPr>
          <w:rFonts w:cs="Calibri"/>
          <w:sz w:val="24"/>
          <w:szCs w:val="24"/>
        </w:rPr>
        <w:tab/>
      </w:r>
      <w:r w:rsidRPr="00F7073A">
        <w:rPr>
          <w:rFonts w:cs="Calibri"/>
          <w:sz w:val="24"/>
          <w:szCs w:val="24"/>
        </w:rPr>
        <w:t xml:space="preserve">il decreto legislativo 30 marzo 2001, n. 165, </w:t>
      </w:r>
      <w:r w:rsidR="003B5913" w:rsidRPr="00F7073A">
        <w:rPr>
          <w:rFonts w:cs="Calibri"/>
          <w:sz w:val="24"/>
          <w:szCs w:val="24"/>
        </w:rPr>
        <w:t xml:space="preserve">recante </w:t>
      </w:r>
      <w:r w:rsidRPr="00F7073A">
        <w:rPr>
          <w:rFonts w:cs="Calibri"/>
          <w:sz w:val="24"/>
          <w:szCs w:val="24"/>
        </w:rPr>
        <w:t>«Norme generali sull’ordinamento del lavoro alle dipendenze delle amministrazioni pubbliche</w:t>
      </w:r>
      <w:bookmarkStart w:id="2" w:name="_Hlk132359602"/>
      <w:r w:rsidRPr="00F7073A">
        <w:rPr>
          <w:rFonts w:cs="Calibri"/>
          <w:sz w:val="24"/>
          <w:szCs w:val="24"/>
        </w:rPr>
        <w:t>»</w:t>
      </w:r>
      <w:bookmarkEnd w:id="2"/>
      <w:r w:rsidRPr="00F7073A">
        <w:rPr>
          <w:rFonts w:cs="Calibri"/>
          <w:sz w:val="24"/>
          <w:szCs w:val="24"/>
        </w:rPr>
        <w:t>;</w:t>
      </w:r>
    </w:p>
    <w:p w:rsidR="00A40A3A" w:rsidRPr="00F7073A" w:rsidRDefault="00A40A3A" w:rsidP="00ED2E4C">
      <w:pPr>
        <w:ind w:left="720" w:hanging="720"/>
        <w:jc w:val="both"/>
        <w:rPr>
          <w:rFonts w:cs="Calibri"/>
          <w:sz w:val="24"/>
          <w:szCs w:val="24"/>
        </w:rPr>
      </w:pPr>
      <w:r w:rsidRPr="00F7073A">
        <w:rPr>
          <w:rFonts w:cs="Calibri"/>
          <w:b/>
          <w:bCs/>
          <w:sz w:val="24"/>
          <w:szCs w:val="24"/>
        </w:rPr>
        <w:lastRenderedPageBreak/>
        <w:t>VISTO</w:t>
      </w:r>
      <w:r w:rsidRPr="00F7073A">
        <w:rPr>
          <w:rFonts w:cs="Calibri"/>
          <w:sz w:val="24"/>
          <w:szCs w:val="24"/>
        </w:rPr>
        <w:t xml:space="preserve"> </w:t>
      </w:r>
      <w:r w:rsidR="00ED2E4C" w:rsidRPr="00F7073A">
        <w:rPr>
          <w:rFonts w:cs="Calibri"/>
          <w:sz w:val="24"/>
          <w:szCs w:val="24"/>
        </w:rPr>
        <w:tab/>
      </w:r>
      <w:r w:rsidRPr="00F7073A">
        <w:rPr>
          <w:rFonts w:cs="Calibri"/>
          <w:sz w:val="24"/>
          <w:szCs w:val="24"/>
        </w:rPr>
        <w:t>il decreto legislativo 8 aprile 2013, n. 39</w:t>
      </w:r>
      <w:r w:rsidR="003B5913" w:rsidRPr="00F7073A">
        <w:rPr>
          <w:rFonts w:cs="Calibri"/>
          <w:sz w:val="24"/>
          <w:szCs w:val="24"/>
        </w:rPr>
        <w:t>, recante «Disposizioni in materia di inconferibilità e incompatibilità di incarichi presso le pubbliche amministrazioni e presso gli enti privati in controllo pubblico, a norma dell'articolo 1, commi 49 e 50, della legge 6 novembre 2012, n. 190»</w:t>
      </w:r>
      <w:r w:rsidRPr="00F7073A">
        <w:rPr>
          <w:rFonts w:cs="Calibri"/>
          <w:sz w:val="24"/>
          <w:szCs w:val="24"/>
        </w:rPr>
        <w:t>;</w:t>
      </w:r>
    </w:p>
    <w:p w:rsidR="002C2116" w:rsidRDefault="002C2116" w:rsidP="00ED2E4C">
      <w:pPr>
        <w:ind w:left="720" w:hanging="720"/>
        <w:jc w:val="both"/>
        <w:rPr>
          <w:rFonts w:cs="Calibri"/>
          <w:sz w:val="24"/>
          <w:szCs w:val="24"/>
        </w:rPr>
      </w:pPr>
      <w:r w:rsidRPr="00F7073A">
        <w:rPr>
          <w:rFonts w:cs="Calibri"/>
          <w:b/>
          <w:bCs/>
          <w:sz w:val="24"/>
          <w:szCs w:val="24"/>
        </w:rPr>
        <w:t>VISTA</w:t>
      </w:r>
      <w:r w:rsidRPr="00F7073A">
        <w:rPr>
          <w:rFonts w:cs="Calibri"/>
          <w:sz w:val="24"/>
          <w:szCs w:val="24"/>
        </w:rPr>
        <w:t xml:space="preserve"> </w:t>
      </w:r>
      <w:r w:rsidR="00ED2E4C" w:rsidRPr="00F7073A">
        <w:rPr>
          <w:rFonts w:cs="Calibri"/>
          <w:sz w:val="24"/>
          <w:szCs w:val="24"/>
        </w:rPr>
        <w:tab/>
      </w:r>
      <w:r w:rsidRPr="00F7073A">
        <w:rPr>
          <w:rFonts w:cs="Calibri"/>
          <w:sz w:val="24"/>
          <w:szCs w:val="24"/>
        </w:rPr>
        <w:t>la legge 6 novembre 2012, n. 190, recante «Disposizioni per la prevenzione e la repressione della corruzione e dell’illegalità nella pubblica amministrazione»;</w:t>
      </w:r>
    </w:p>
    <w:p w:rsidR="002C2116" w:rsidRPr="00F7073A" w:rsidRDefault="002C2116" w:rsidP="002C2116">
      <w:pPr>
        <w:spacing w:before="120" w:after="120"/>
        <w:jc w:val="center"/>
        <w:outlineLvl w:val="0"/>
        <w:rPr>
          <w:rFonts w:cs="Calibri"/>
          <w:b/>
          <w:sz w:val="24"/>
          <w:szCs w:val="24"/>
          <w:lang w:val="it-IT"/>
        </w:rPr>
      </w:pPr>
      <w:r w:rsidRPr="00F7073A">
        <w:rPr>
          <w:rFonts w:cs="Calibri"/>
          <w:b/>
          <w:sz w:val="24"/>
          <w:szCs w:val="24"/>
          <w:lang w:val="it-IT"/>
        </w:rPr>
        <w:t>DICHIARA</w:t>
      </w:r>
    </w:p>
    <w:p w:rsidR="002C2116" w:rsidRPr="00F7073A" w:rsidRDefault="002C2116" w:rsidP="002C2116">
      <w:pPr>
        <w:spacing w:before="120" w:after="120"/>
        <w:jc w:val="both"/>
        <w:rPr>
          <w:rFonts w:cs="Calibri"/>
          <w:bCs/>
          <w:sz w:val="24"/>
          <w:szCs w:val="24"/>
          <w:lang w:val="it-IT"/>
        </w:rPr>
      </w:pPr>
      <w:r w:rsidRPr="00F7073A">
        <w:rPr>
          <w:rFonts w:cs="Calibri"/>
          <w:bCs/>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BD7D42" w:rsidRPr="00F7073A" w:rsidRDefault="00ED2E4C" w:rsidP="00BD7D42">
      <w:pPr>
        <w:pStyle w:val="Paragrafoelenco"/>
        <w:numPr>
          <w:ilvl w:val="0"/>
          <w:numId w:val="33"/>
        </w:numPr>
        <w:spacing w:before="120" w:after="120" w:line="240" w:lineRule="auto"/>
        <w:jc w:val="both"/>
        <w:rPr>
          <w:rFonts w:cs="Calibri"/>
          <w:sz w:val="24"/>
          <w:szCs w:val="24"/>
        </w:rPr>
      </w:pPr>
      <w:r w:rsidRPr="00F7073A">
        <w:rPr>
          <w:rFonts w:cs="Calibri"/>
          <w:sz w:val="24"/>
          <w:szCs w:val="24"/>
        </w:rPr>
        <w:t xml:space="preserve">Di </w:t>
      </w:r>
      <w:r w:rsidR="00BD7D42" w:rsidRPr="00F7073A">
        <w:rPr>
          <w:rFonts w:cs="Calibri"/>
          <w:sz w:val="24"/>
          <w:szCs w:val="24"/>
        </w:rPr>
        <w:t xml:space="preserve">non trovarsi in situazione di incompatibilità, ai sensi di quanto previsto dal </w:t>
      </w:r>
      <w:r w:rsidR="003B5913" w:rsidRPr="00F7073A">
        <w:rPr>
          <w:rFonts w:cs="Calibri"/>
          <w:sz w:val="24"/>
          <w:szCs w:val="24"/>
        </w:rPr>
        <w:t>d</w:t>
      </w:r>
      <w:r w:rsidR="00BD7D42" w:rsidRPr="00F7073A">
        <w:rPr>
          <w:rFonts w:cs="Calibri"/>
          <w:sz w:val="24"/>
          <w:szCs w:val="24"/>
        </w:rPr>
        <w:t>.</w:t>
      </w:r>
      <w:r w:rsidR="003B5913" w:rsidRPr="00F7073A">
        <w:rPr>
          <w:rFonts w:cs="Calibri"/>
          <w:sz w:val="24"/>
          <w:szCs w:val="24"/>
        </w:rPr>
        <w:t>l</w:t>
      </w:r>
      <w:r w:rsidR="00BD7D42" w:rsidRPr="00F7073A">
        <w:rPr>
          <w:rFonts w:cs="Calibri"/>
          <w:sz w:val="24"/>
          <w:szCs w:val="24"/>
        </w:rPr>
        <w:t xml:space="preserve">gs. </w:t>
      </w:r>
      <w:r w:rsidR="003B5913" w:rsidRPr="00F7073A">
        <w:rPr>
          <w:rFonts w:cs="Calibri"/>
          <w:sz w:val="24"/>
          <w:szCs w:val="24"/>
        </w:rPr>
        <w:t xml:space="preserve">n. </w:t>
      </w:r>
      <w:r w:rsidR="00BD7D42" w:rsidRPr="00F7073A">
        <w:rPr>
          <w:rFonts w:cs="Calibri"/>
          <w:sz w:val="24"/>
          <w:szCs w:val="24"/>
        </w:rPr>
        <w:t xml:space="preserve">39/2013 e dall’art. 53, del </w:t>
      </w:r>
      <w:r w:rsidR="003B5913" w:rsidRPr="00F7073A">
        <w:rPr>
          <w:rFonts w:cs="Calibri"/>
          <w:sz w:val="24"/>
          <w:szCs w:val="24"/>
        </w:rPr>
        <w:t>d</w:t>
      </w:r>
      <w:r w:rsidR="00BD7D42" w:rsidRPr="00F7073A">
        <w:rPr>
          <w:rFonts w:cs="Calibri"/>
          <w:sz w:val="24"/>
          <w:szCs w:val="24"/>
        </w:rPr>
        <w:t>.</w:t>
      </w:r>
      <w:r w:rsidR="003B5913" w:rsidRPr="00F7073A">
        <w:rPr>
          <w:rFonts w:cs="Calibri"/>
          <w:sz w:val="24"/>
          <w:szCs w:val="24"/>
        </w:rPr>
        <w:t>l</w:t>
      </w:r>
      <w:r w:rsidR="00BD7D42" w:rsidRPr="00F7073A">
        <w:rPr>
          <w:rFonts w:cs="Calibri"/>
          <w:sz w:val="24"/>
          <w:szCs w:val="24"/>
        </w:rPr>
        <w:t xml:space="preserve">gs. </w:t>
      </w:r>
      <w:r w:rsidR="003B5913" w:rsidRPr="00F7073A">
        <w:rPr>
          <w:rFonts w:cs="Calibri"/>
          <w:sz w:val="24"/>
          <w:szCs w:val="24"/>
        </w:rPr>
        <w:t xml:space="preserve">n. </w:t>
      </w:r>
      <w:r w:rsidR="00BD7D42" w:rsidRPr="00F7073A">
        <w:rPr>
          <w:rFonts w:cs="Calibri"/>
          <w:sz w:val="24"/>
          <w:szCs w:val="24"/>
        </w:rPr>
        <w:t xml:space="preserve">165/2001; </w:t>
      </w:r>
    </w:p>
    <w:p w:rsidR="00BD7D42" w:rsidRPr="00F7073A" w:rsidRDefault="00BD7D42" w:rsidP="00BD7D42">
      <w:pPr>
        <w:pStyle w:val="Paragrafoelenco"/>
        <w:spacing w:before="120" w:after="120" w:line="240" w:lineRule="auto"/>
        <w:jc w:val="both"/>
        <w:rPr>
          <w:rFonts w:cs="Calibri"/>
          <w:sz w:val="24"/>
          <w:szCs w:val="24"/>
        </w:rPr>
      </w:pPr>
      <w:r w:rsidRPr="00F7073A">
        <w:rPr>
          <w:rFonts w:cs="Calibri"/>
          <w:sz w:val="24"/>
          <w:szCs w:val="24"/>
        </w:rPr>
        <w:t>ovvero, nel caso in cui sussistano situazioni di incompatibilità, che le stesse sono le seguenti:_____________________________________________________________________</w:t>
      </w:r>
      <w:r w:rsidR="0030257C">
        <w:rPr>
          <w:rFonts w:cs="Calibri"/>
          <w:sz w:val="24"/>
          <w:szCs w:val="24"/>
        </w:rPr>
        <w:t>;</w:t>
      </w:r>
    </w:p>
    <w:p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 xml:space="preserve">di non avere, direttamente o indirettamente, un interesse finanziario, economico o altro interesse personale nel procedimento in esame, né di trovarsi in altra condizione di conflitto di interessi (neppure potenziale) </w:t>
      </w:r>
      <w:r w:rsidR="003B5913" w:rsidRPr="00F7073A">
        <w:rPr>
          <w:rFonts w:cs="Calibri"/>
          <w:sz w:val="24"/>
          <w:szCs w:val="24"/>
        </w:rPr>
        <w:t>ai sensi dell’</w:t>
      </w:r>
      <w:r w:rsidRPr="00F7073A">
        <w:rPr>
          <w:rFonts w:cs="Calibri"/>
          <w:sz w:val="24"/>
          <w:szCs w:val="24"/>
        </w:rPr>
        <w:t>art. 6-</w:t>
      </w:r>
      <w:r w:rsidRPr="00F7073A">
        <w:rPr>
          <w:rFonts w:cs="Calibri"/>
          <w:i/>
          <w:iCs/>
          <w:sz w:val="24"/>
          <w:szCs w:val="24"/>
        </w:rPr>
        <w:t>bis</w:t>
      </w:r>
      <w:r w:rsidRPr="00F7073A">
        <w:rPr>
          <w:rFonts w:cs="Calibri"/>
          <w:sz w:val="24"/>
          <w:szCs w:val="24"/>
        </w:rPr>
        <w:t xml:space="preserve"> della legge </w:t>
      </w:r>
      <w:r w:rsidR="003B5913" w:rsidRPr="00F7073A">
        <w:rPr>
          <w:rFonts w:cs="Calibri"/>
          <w:sz w:val="24"/>
          <w:szCs w:val="24"/>
        </w:rPr>
        <w:t xml:space="preserve">n. </w:t>
      </w:r>
      <w:r w:rsidRPr="00F7073A">
        <w:rPr>
          <w:rFonts w:cs="Calibri"/>
          <w:sz w:val="24"/>
          <w:szCs w:val="24"/>
        </w:rPr>
        <w:t>241/1990. In particolare, che l’assunzione dell’incarico:</w:t>
      </w:r>
    </w:p>
    <w:p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propri;</w:t>
      </w:r>
    </w:p>
    <w:p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di parenti, affini entro il secondo grado, del coniuge o di conviventi, oppure di persone con le quali abbia rapporti di frequentazione abituale;</w:t>
      </w:r>
    </w:p>
    <w:p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di soggetti od organizzazioni con cui egli o il coniuge abbia causa pendente o grave inimicizia o rapporti di credito o debito significativi;</w:t>
      </w:r>
    </w:p>
    <w:p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3B5D3C" w:rsidRPr="00F7073A" w:rsidRDefault="003B5D3C" w:rsidP="003B5D3C">
      <w:pPr>
        <w:pStyle w:val="Paragrafoelenco"/>
        <w:numPr>
          <w:ilvl w:val="0"/>
          <w:numId w:val="33"/>
        </w:numPr>
        <w:spacing w:after="120"/>
        <w:contextualSpacing w:val="0"/>
        <w:jc w:val="both"/>
        <w:rPr>
          <w:rFonts w:cs="Calibri"/>
          <w:sz w:val="24"/>
          <w:szCs w:val="24"/>
        </w:rPr>
      </w:pPr>
      <w:r w:rsidRPr="00F7073A">
        <w:rPr>
          <w:rFonts w:cs="Calibri"/>
          <w:sz w:val="24"/>
          <w:szCs w:val="24"/>
        </w:rPr>
        <w:t>che non sussistono diverse ragioni di opportunità che si frappongano al conferimento dell’incarico in questione;</w:t>
      </w:r>
    </w:p>
    <w:p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 xml:space="preserve">di aver preso piena cognizione del Codice di Comportamento dei dipendenti </w:t>
      </w:r>
      <w:r w:rsidR="0046429F" w:rsidRPr="00F7073A">
        <w:rPr>
          <w:rFonts w:cs="Calibri"/>
          <w:sz w:val="24"/>
          <w:szCs w:val="24"/>
        </w:rPr>
        <w:t>pubblici</w:t>
      </w:r>
      <w:r w:rsidR="00F7073A" w:rsidRPr="00F7073A">
        <w:rPr>
          <w:rFonts w:cs="Calibri"/>
          <w:sz w:val="24"/>
          <w:szCs w:val="24"/>
        </w:rPr>
        <w:t xml:space="preserve"> di cui al DPR </w:t>
      </w:r>
      <w:r w:rsidR="00F7073A" w:rsidRPr="00F7073A">
        <w:rPr>
          <w:rFonts w:cs="Calibri"/>
          <w:bCs/>
          <w:sz w:val="24"/>
          <w:szCs w:val="24"/>
        </w:rPr>
        <w:t>16 aprile 2013, n.62</w:t>
      </w:r>
      <w:r w:rsidRPr="00F7073A">
        <w:rPr>
          <w:rFonts w:cs="Calibri"/>
          <w:sz w:val="24"/>
          <w:szCs w:val="24"/>
        </w:rPr>
        <w:t>;</w:t>
      </w:r>
    </w:p>
    <w:p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di impegnarsi a comunicare tempestivamente all’Istituzione scolastica eventuali variazioni che dovessero intervenire nel corso dello svolgimento dell’incarico;</w:t>
      </w:r>
    </w:p>
    <w:p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di impegnarsi altresì a comunicare all’Istituzione scolastica qualsiasi altra circostanza sopravvenuta di carattere ostativo rispetto all’espletamento dell’incarico;</w:t>
      </w:r>
    </w:p>
    <w:p w:rsidR="003B5D3C" w:rsidRPr="00F7073A" w:rsidRDefault="002C2116" w:rsidP="003B5D3C">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lastRenderedPageBreak/>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B5D3C" w:rsidRPr="00F7073A" w:rsidRDefault="003B5D3C" w:rsidP="003B5D3C">
      <w:pPr>
        <w:spacing w:before="120" w:after="120" w:line="240" w:lineRule="auto"/>
        <w:jc w:val="both"/>
        <w:rPr>
          <w:rFonts w:cs="Calibri"/>
          <w:b/>
          <w:bCs/>
          <w:sz w:val="24"/>
          <w:szCs w:val="24"/>
          <w:lang w:val="it-IT"/>
        </w:rPr>
      </w:pPr>
    </w:p>
    <w:p w:rsidR="00ED2E4C" w:rsidRPr="00F7073A" w:rsidRDefault="00ED2E4C" w:rsidP="002C2116">
      <w:pPr>
        <w:pStyle w:val="Corpodeltesto21"/>
        <w:spacing w:before="120" w:after="120"/>
        <w:rPr>
          <w:rFonts w:asciiTheme="minorHAnsi" w:hAnsiTheme="minorHAnsi" w:cs="Calibri"/>
          <w:szCs w:val="24"/>
        </w:rPr>
      </w:pPr>
      <w:r w:rsidRPr="00F7073A">
        <w:rPr>
          <w:rFonts w:asciiTheme="minorHAnsi" w:hAnsiTheme="minorHAnsi" w:cs="Calibri"/>
          <w:szCs w:val="24"/>
        </w:rPr>
        <w:t>lì, ______________</w:t>
      </w:r>
      <w:r w:rsidR="002C2116" w:rsidRPr="00F7073A">
        <w:rPr>
          <w:rFonts w:asciiTheme="minorHAnsi" w:hAnsiTheme="minorHAnsi" w:cs="Calibri"/>
          <w:szCs w:val="24"/>
        </w:rPr>
        <w:t xml:space="preserve"> </w:t>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t>IL DICHIARANTE</w:t>
      </w:r>
    </w:p>
    <w:p w:rsidR="002C2116" w:rsidRPr="00F7073A" w:rsidRDefault="00ED2E4C" w:rsidP="00ED2E4C">
      <w:pPr>
        <w:pStyle w:val="Corpodeltesto21"/>
        <w:spacing w:before="120" w:after="120"/>
        <w:rPr>
          <w:rFonts w:asciiTheme="minorHAnsi" w:hAnsiTheme="minorHAnsi" w:cs="Calibri"/>
          <w:szCs w:val="24"/>
        </w:rPr>
      </w:pP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bookmarkStart w:id="3" w:name="_Hlk86072743"/>
      <w:r w:rsidR="002C2116" w:rsidRPr="00F7073A">
        <w:rPr>
          <w:rFonts w:asciiTheme="minorHAnsi" w:hAnsiTheme="minorHAnsi" w:cs="Calibri"/>
          <w:szCs w:val="24"/>
        </w:rPr>
        <w:t>___________________</w:t>
      </w:r>
      <w:bookmarkEnd w:id="3"/>
      <w:r w:rsidR="0001474A" w:rsidRPr="00F7073A">
        <w:rPr>
          <w:rFonts w:asciiTheme="minorHAnsi" w:hAnsiTheme="minorHAnsi" w:cs="Calibri"/>
          <w:szCs w:val="24"/>
        </w:rPr>
        <w:t>_______</w:t>
      </w:r>
      <w:bookmarkEnd w:id="0"/>
    </w:p>
    <w:sectPr w:rsidR="002C2116" w:rsidRPr="00F7073A" w:rsidSect="00C85F35">
      <w:headerReference w:type="default" r:id="rId15"/>
      <w:footerReference w:type="default" r:id="rId16"/>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CDF" w:rsidRDefault="003B3CDF" w:rsidP="008C2AE9">
      <w:pPr>
        <w:spacing w:after="0" w:line="240" w:lineRule="auto"/>
      </w:pPr>
      <w:r>
        <w:separator/>
      </w:r>
    </w:p>
  </w:endnote>
  <w:endnote w:type="continuationSeparator" w:id="0">
    <w:p w:rsidR="003B3CDF" w:rsidRDefault="003B3CDF"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åv¬"/>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panose1 w:val="00000000000000000000"/>
    <w:charset w:val="00"/>
    <w:family w:val="script"/>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Arial">
    <w:altName w:val="Arial"/>
    <w:panose1 w:val="020B0604020202020204"/>
    <w:charset w:val="00"/>
    <w:family w:val="swiss"/>
    <w:pitch w:val="variable"/>
    <w:sig w:usb0="20002A87" w:usb1="00000000" w:usb2="00000000"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C8D" w:rsidRPr="00BF4C8D" w:rsidRDefault="00BF4C8D">
    <w:pPr>
      <w:pStyle w:val="Pidipagina"/>
      <w:jc w:val="center"/>
      <w:rPr>
        <w:rFonts w:ascii="Times New Roman" w:hAnsi="Times New Roman"/>
        <w:sz w:val="18"/>
        <w:szCs w:val="18"/>
      </w:rPr>
    </w:pPr>
    <w:r w:rsidRPr="00BF4C8D">
      <w:rPr>
        <w:rFonts w:ascii="Times New Roman" w:hAnsi="Times New Roman"/>
        <w:sz w:val="18"/>
        <w:szCs w:val="18"/>
      </w:rPr>
      <w:fldChar w:fldCharType="begin"/>
    </w:r>
    <w:r w:rsidRPr="00BF4C8D">
      <w:rPr>
        <w:rFonts w:ascii="Times New Roman" w:hAnsi="Times New Roman"/>
        <w:sz w:val="18"/>
        <w:szCs w:val="18"/>
      </w:rPr>
      <w:instrText>PAGE   \* MERGEFORMAT</w:instrText>
    </w:r>
    <w:r w:rsidRPr="00BF4C8D">
      <w:rPr>
        <w:rFonts w:ascii="Times New Roman" w:hAnsi="Times New Roman"/>
        <w:sz w:val="18"/>
        <w:szCs w:val="18"/>
      </w:rPr>
      <w:fldChar w:fldCharType="separate"/>
    </w:r>
    <w:r w:rsidR="005E19C7" w:rsidRPr="005E19C7">
      <w:rPr>
        <w:rFonts w:ascii="Times New Roman" w:hAnsi="Times New Roman"/>
        <w:noProof/>
        <w:sz w:val="18"/>
        <w:szCs w:val="18"/>
        <w:lang w:val="it-IT"/>
      </w:rPr>
      <w:t>1</w:t>
    </w:r>
    <w:r w:rsidRPr="00BF4C8D">
      <w:rPr>
        <w:rFonts w:ascii="Times New Roman" w:hAnsi="Times New Roman"/>
        <w:sz w:val="18"/>
        <w:szCs w:val="18"/>
      </w:rPr>
      <w:fldChar w:fldCharType="end"/>
    </w:r>
  </w:p>
  <w:p w:rsidR="00B37C78" w:rsidRDefault="00B37C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CDF" w:rsidRDefault="003B3CDF" w:rsidP="008C2AE9">
      <w:pPr>
        <w:spacing w:after="0" w:line="240" w:lineRule="auto"/>
      </w:pPr>
      <w:r>
        <w:separator/>
      </w:r>
    </w:p>
  </w:footnote>
  <w:footnote w:type="continuationSeparator" w:id="0">
    <w:p w:rsidR="003B3CDF" w:rsidRDefault="003B3CDF" w:rsidP="008C2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5C" w:rsidRPr="002A365C" w:rsidRDefault="005E19C7" w:rsidP="002A365C">
    <w:pPr>
      <w:pStyle w:val="Intestazione"/>
      <w:jc w:val="center"/>
      <w:rPr>
        <w:lang w:val="it-IT"/>
      </w:rPr>
    </w:pPr>
    <w:r>
      <w:rPr>
        <w:noProof/>
        <w:lang w:val="it-IT" w:eastAsia="it-IT"/>
      </w:rPr>
      <w:drawing>
        <wp:inline distT="0" distB="0" distL="0" distR="0">
          <wp:extent cx="5983605" cy="42418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3605" cy="4241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572"/>
    <w:multiLevelType w:val="hybridMultilevel"/>
    <w:tmpl w:val="FFFFFFFF"/>
    <w:lvl w:ilvl="0" w:tplc="5D2278CA">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
    <w:nsid w:val="035D2488"/>
    <w:multiLevelType w:val="hybridMultilevel"/>
    <w:tmpl w:val="FFFFFFFF"/>
    <w:lvl w:ilvl="0" w:tplc="0410000B">
      <w:start w:val="1"/>
      <w:numFmt w:val="bullet"/>
      <w:lvlText w:val=""/>
      <w:lvlJc w:val="left"/>
      <w:pPr>
        <w:tabs>
          <w:tab w:val="num" w:pos="360"/>
        </w:tabs>
        <w:ind w:left="360" w:hanging="360"/>
      </w:pPr>
      <w:rPr>
        <w:rFonts w:ascii="Wingdings" w:hAnsi="Wingdings" w:hint="default"/>
        <w:sz w:val="2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02B9B"/>
    <w:multiLevelType w:val="hybridMultilevel"/>
    <w:tmpl w:val="FFFFFFFF"/>
    <w:lvl w:ilvl="0" w:tplc="D56E6E30">
      <w:start w:val="1"/>
      <w:numFmt w:val="decimal"/>
      <w:lvlText w:val="%1."/>
      <w:lvlJc w:val="left"/>
      <w:pPr>
        <w:tabs>
          <w:tab w:val="num" w:pos="2907"/>
        </w:tabs>
        <w:ind w:left="2907" w:hanging="360"/>
      </w:pPr>
      <w:rPr>
        <w:rFonts w:cs="Times New Roman" w:hint="default"/>
        <w:b w:val="0"/>
        <w:bCs w:val="0"/>
        <w:i w:val="0"/>
        <w:iCs w:val="0"/>
      </w:rPr>
    </w:lvl>
    <w:lvl w:ilvl="1" w:tplc="401A8ABE">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9117128"/>
    <w:multiLevelType w:val="hybridMultilevel"/>
    <w:tmpl w:val="FFFFFFFF"/>
    <w:lvl w:ilvl="0" w:tplc="04100005">
      <w:start w:val="1"/>
      <w:numFmt w:val="bullet"/>
      <w:lvlText w:val=""/>
      <w:lvlJc w:val="left"/>
      <w:pPr>
        <w:ind w:left="1440" w:hanging="360"/>
      </w:pPr>
      <w:rPr>
        <w:rFonts w:ascii="Wingdings" w:hAnsi="Wingdings" w:hint="default"/>
        <w:b w:val="0"/>
        <w:i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F4AB7"/>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1B63346"/>
    <w:multiLevelType w:val="multilevel"/>
    <w:tmpl w:val="FFFFFFFF"/>
    <w:lvl w:ilvl="0">
      <w:start w:val="1"/>
      <w:numFmt w:val="decimal"/>
      <w:lvlText w:val="%1."/>
      <w:lvlJc w:val="left"/>
      <w:pPr>
        <w:ind w:left="1637" w:hanging="360"/>
      </w:pPr>
      <w:rPr>
        <w:rFonts w:cs="Times New Roman"/>
        <w:sz w:val="22"/>
        <w:szCs w:val="22"/>
      </w:rPr>
    </w:lvl>
    <w:lvl w:ilvl="1">
      <w:start w:val="1"/>
      <w:numFmt w:val="bullet"/>
      <w:lvlText w:val=""/>
      <w:lvlJc w:val="left"/>
      <w:pPr>
        <w:ind w:left="1515" w:hanging="360"/>
      </w:pPr>
      <w:rPr>
        <w:rFonts w:ascii="Wingdings" w:hAnsi="Wingdings" w:hint="default"/>
        <w:b w:val="0"/>
      </w:rPr>
    </w:lvl>
    <w:lvl w:ilvl="2" w:tentative="1">
      <w:start w:val="1"/>
      <w:numFmt w:val="lowerRoman"/>
      <w:lvlText w:val="%3."/>
      <w:lvlJc w:val="right"/>
      <w:pPr>
        <w:ind w:left="2235" w:hanging="180"/>
      </w:pPr>
      <w:rPr>
        <w:rFonts w:cs="Times New Roman"/>
      </w:rPr>
    </w:lvl>
    <w:lvl w:ilvl="3">
      <w:start w:val="1"/>
      <w:numFmt w:val="decimal"/>
      <w:lvlText w:val="%4."/>
      <w:lvlJc w:val="left"/>
      <w:pPr>
        <w:ind w:left="2955" w:hanging="360"/>
      </w:pPr>
      <w:rPr>
        <w:rFonts w:cs="Times New Roman"/>
      </w:rPr>
    </w:lvl>
    <w:lvl w:ilvl="4" w:tentative="1">
      <w:start w:val="1"/>
      <w:numFmt w:val="lowerLetter"/>
      <w:lvlText w:val="%5."/>
      <w:lvlJc w:val="left"/>
      <w:pPr>
        <w:ind w:left="3675" w:hanging="360"/>
      </w:pPr>
      <w:rPr>
        <w:rFonts w:cs="Times New Roman"/>
      </w:rPr>
    </w:lvl>
    <w:lvl w:ilvl="5" w:tentative="1">
      <w:start w:val="1"/>
      <w:numFmt w:val="lowerRoman"/>
      <w:lvlText w:val="%6."/>
      <w:lvlJc w:val="right"/>
      <w:pPr>
        <w:ind w:left="4395" w:hanging="180"/>
      </w:pPr>
      <w:rPr>
        <w:rFonts w:cs="Times New Roman"/>
      </w:rPr>
    </w:lvl>
    <w:lvl w:ilvl="6">
      <w:start w:val="1"/>
      <w:numFmt w:val="decimal"/>
      <w:lvlText w:val="%7."/>
      <w:lvlJc w:val="left"/>
      <w:pPr>
        <w:ind w:left="5115" w:hanging="360"/>
      </w:pPr>
      <w:rPr>
        <w:rFonts w:cs="Times New Roman"/>
      </w:rPr>
    </w:lvl>
    <w:lvl w:ilvl="7" w:tentative="1">
      <w:start w:val="1"/>
      <w:numFmt w:val="lowerLetter"/>
      <w:lvlText w:val="%8."/>
      <w:lvlJc w:val="left"/>
      <w:pPr>
        <w:ind w:left="5835" w:hanging="360"/>
      </w:pPr>
      <w:rPr>
        <w:rFonts w:cs="Times New Roman"/>
      </w:rPr>
    </w:lvl>
    <w:lvl w:ilvl="8" w:tentative="1">
      <w:start w:val="1"/>
      <w:numFmt w:val="lowerRoman"/>
      <w:lvlText w:val="%9."/>
      <w:lvlJc w:val="right"/>
      <w:pPr>
        <w:ind w:left="6555" w:hanging="180"/>
      </w:pPr>
      <w:rPr>
        <w:rFonts w:cs="Times New Roman"/>
      </w:rPr>
    </w:lvl>
  </w:abstractNum>
  <w:abstractNum w:abstractNumId="6">
    <w:nsid w:val="125C125C"/>
    <w:multiLevelType w:val="hybridMultilevel"/>
    <w:tmpl w:val="FFFFFFFF"/>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37100"/>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nsid w:val="19516C43"/>
    <w:multiLevelType w:val="hybridMultilevel"/>
    <w:tmpl w:val="FFFFFFFF"/>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nsid w:val="19A34A43"/>
    <w:multiLevelType w:val="hybridMultilevel"/>
    <w:tmpl w:val="FFFFFFFF"/>
    <w:lvl w:ilvl="0" w:tplc="C3A2CBA8">
      <w:start w:val="1"/>
      <w:numFmt w:val="decimal"/>
      <w:lvlText w:val="%1."/>
      <w:lvlJc w:val="left"/>
      <w:pPr>
        <w:ind w:left="360" w:hanging="360"/>
      </w:pPr>
      <w:rPr>
        <w:rFonts w:cs="Times New Roman" w:hint="default"/>
        <w:b w:val="0"/>
        <w:bCs w:val="0"/>
        <w:color w:val="auto"/>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1D063027"/>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53DAC"/>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3052F76"/>
    <w:multiLevelType w:val="hybridMultilevel"/>
    <w:tmpl w:val="FFFFFFFF"/>
    <w:lvl w:ilvl="0" w:tplc="7AF21CA2">
      <w:start w:val="1"/>
      <w:numFmt w:val="bullet"/>
      <w:lvlText w:val=""/>
      <w:lvlJc w:val="left"/>
      <w:pPr>
        <w:ind w:left="720" w:hanging="360"/>
      </w:pPr>
      <w:rPr>
        <w:rFonts w:ascii="Symbol" w:hAnsi="Symbol" w:hint="default"/>
        <w:b/>
        <w:i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B4510"/>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C1F5149"/>
    <w:multiLevelType w:val="singleLevel"/>
    <w:tmpl w:val="FFFFFFFF"/>
    <w:lvl w:ilvl="0">
      <w:start w:val="1"/>
      <w:numFmt w:val="bullet"/>
      <w:lvlText w:val=""/>
      <w:lvlJc w:val="left"/>
      <w:pPr>
        <w:ind w:left="1170" w:hanging="360"/>
      </w:pPr>
      <w:rPr>
        <w:rFonts w:ascii="Wingdings" w:hAnsi="Wingdings" w:hint="default"/>
        <w:color w:val="auto"/>
        <w:sz w:val="22"/>
      </w:rPr>
    </w:lvl>
  </w:abstractNum>
  <w:abstractNum w:abstractNumId="15">
    <w:nsid w:val="2FE34E5E"/>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36CE47DD"/>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91A5EF2"/>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B235C71"/>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0F44CA"/>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0FF3BE9"/>
    <w:multiLevelType w:val="hybridMultilevel"/>
    <w:tmpl w:val="FFFFFFFF"/>
    <w:lvl w:ilvl="0" w:tplc="77E2A6B6">
      <w:start w:val="1"/>
      <w:numFmt w:val="decimal"/>
      <w:lvlText w:val="%1."/>
      <w:lvlJc w:val="left"/>
      <w:pPr>
        <w:ind w:left="450" w:hanging="360"/>
      </w:pPr>
      <w:rPr>
        <w:rFonts w:cs="Times New Roman" w:hint="default"/>
        <w:b w:val="0"/>
        <w:bCs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41C13DAE"/>
    <w:multiLevelType w:val="hybridMultilevel"/>
    <w:tmpl w:val="FFFFFFFF"/>
    <w:lvl w:ilvl="0" w:tplc="7D28CFF4">
      <w:start w:val="1"/>
      <w:numFmt w:val="decimal"/>
      <w:lvlText w:val="%1."/>
      <w:lvlJc w:val="left"/>
      <w:pPr>
        <w:ind w:left="720" w:hanging="360"/>
      </w:pPr>
      <w:rPr>
        <w:rFonts w:cs="Times New Roman"/>
        <w:b w:val="0"/>
        <w:bCs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D7463B"/>
    <w:multiLevelType w:val="hybridMultilevel"/>
    <w:tmpl w:val="FFFFFFFF"/>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4">
    <w:nsid w:val="49B327C5"/>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49BB4EC5"/>
    <w:multiLevelType w:val="hybridMultilevel"/>
    <w:tmpl w:val="FFFFFFFF"/>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nsid w:val="4B4B3153"/>
    <w:multiLevelType w:val="hybridMultilevel"/>
    <w:tmpl w:val="FFFFFFFF"/>
    <w:lvl w:ilvl="0" w:tplc="04100017">
      <w:start w:val="1"/>
      <w:numFmt w:val="lowerLetter"/>
      <w:lvlText w:val="%1)"/>
      <w:lvlJc w:val="left"/>
      <w:pPr>
        <w:ind w:left="360" w:hanging="360"/>
      </w:pPr>
      <w:rPr>
        <w:rFonts w:cs="Times New Roman" w:hint="default"/>
        <w:b/>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BC6B3D"/>
    <w:multiLevelType w:val="hybridMultilevel"/>
    <w:tmpl w:val="FFFFFFFF"/>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nsid w:val="611A5CF7"/>
    <w:multiLevelType w:val="hybridMultilevel"/>
    <w:tmpl w:val="FFFFFFFF"/>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B378B5"/>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8CA66F9"/>
    <w:multiLevelType w:val="hybridMultilevel"/>
    <w:tmpl w:val="FFFFFFFF"/>
    <w:lvl w:ilvl="0" w:tplc="00000004">
      <w:numFmt w:val="bullet"/>
      <w:lvlText w:val="-"/>
      <w:lvlJc w:val="left"/>
      <w:pPr>
        <w:ind w:left="720" w:hanging="360"/>
      </w:pPr>
      <w:rPr>
        <w:rFonts w:ascii="Trebuchet MS" w:hAnsi="Trebuchet M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0C619C5"/>
    <w:multiLevelType w:val="hybridMultilevel"/>
    <w:tmpl w:val="FFFFFFFF"/>
    <w:lvl w:ilvl="0" w:tplc="04100005">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103447B"/>
    <w:multiLevelType w:val="hybridMultilevel"/>
    <w:tmpl w:val="FFFFFFFF"/>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D3C302C"/>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B0"/>
    <w:rsid w:val="000001AF"/>
    <w:rsid w:val="0000692D"/>
    <w:rsid w:val="0001474A"/>
    <w:rsid w:val="000238F3"/>
    <w:rsid w:val="00045E4E"/>
    <w:rsid w:val="00054D9A"/>
    <w:rsid w:val="0006733F"/>
    <w:rsid w:val="00074975"/>
    <w:rsid w:val="00081A4A"/>
    <w:rsid w:val="00082FB8"/>
    <w:rsid w:val="00092470"/>
    <w:rsid w:val="000A2450"/>
    <w:rsid w:val="000A2E05"/>
    <w:rsid w:val="000B0882"/>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0EE9"/>
    <w:rsid w:val="001B3E88"/>
    <w:rsid w:val="001B762F"/>
    <w:rsid w:val="001D344A"/>
    <w:rsid w:val="001D4311"/>
    <w:rsid w:val="001D5BAD"/>
    <w:rsid w:val="001E3AE3"/>
    <w:rsid w:val="001E3DF6"/>
    <w:rsid w:val="001E5AFD"/>
    <w:rsid w:val="0020497D"/>
    <w:rsid w:val="00215A09"/>
    <w:rsid w:val="00217F65"/>
    <w:rsid w:val="00223210"/>
    <w:rsid w:val="002513FC"/>
    <w:rsid w:val="002A0B5F"/>
    <w:rsid w:val="002A365C"/>
    <w:rsid w:val="002C2116"/>
    <w:rsid w:val="002C2993"/>
    <w:rsid w:val="002C6C36"/>
    <w:rsid w:val="002D7271"/>
    <w:rsid w:val="002D7E75"/>
    <w:rsid w:val="00302190"/>
    <w:rsid w:val="0030257C"/>
    <w:rsid w:val="00303FC5"/>
    <w:rsid w:val="00313849"/>
    <w:rsid w:val="003401C1"/>
    <w:rsid w:val="00351B3D"/>
    <w:rsid w:val="003548A3"/>
    <w:rsid w:val="003669A8"/>
    <w:rsid w:val="0038647C"/>
    <w:rsid w:val="00397A4B"/>
    <w:rsid w:val="003A26FE"/>
    <w:rsid w:val="003A2E36"/>
    <w:rsid w:val="003A5F68"/>
    <w:rsid w:val="003B3CDF"/>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6429F"/>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66BB1"/>
    <w:rsid w:val="00575B38"/>
    <w:rsid w:val="00582F7E"/>
    <w:rsid w:val="005919A1"/>
    <w:rsid w:val="005D4E7E"/>
    <w:rsid w:val="005D6A7F"/>
    <w:rsid w:val="005E19C7"/>
    <w:rsid w:val="005E393F"/>
    <w:rsid w:val="005F0471"/>
    <w:rsid w:val="00605AF8"/>
    <w:rsid w:val="006124FB"/>
    <w:rsid w:val="00627AA9"/>
    <w:rsid w:val="00631E9A"/>
    <w:rsid w:val="00643FA2"/>
    <w:rsid w:val="00650EB3"/>
    <w:rsid w:val="00654664"/>
    <w:rsid w:val="00665DB9"/>
    <w:rsid w:val="006702F0"/>
    <w:rsid w:val="006A1B4B"/>
    <w:rsid w:val="006B2DCC"/>
    <w:rsid w:val="006B4ED6"/>
    <w:rsid w:val="006C2B9B"/>
    <w:rsid w:val="006D2470"/>
    <w:rsid w:val="006F08CE"/>
    <w:rsid w:val="00721A49"/>
    <w:rsid w:val="00747C34"/>
    <w:rsid w:val="0076566C"/>
    <w:rsid w:val="00787C13"/>
    <w:rsid w:val="00795149"/>
    <w:rsid w:val="00795785"/>
    <w:rsid w:val="007C05A8"/>
    <w:rsid w:val="007D5A3D"/>
    <w:rsid w:val="007D61F6"/>
    <w:rsid w:val="007F33E0"/>
    <w:rsid w:val="008152BC"/>
    <w:rsid w:val="008204BC"/>
    <w:rsid w:val="00821F17"/>
    <w:rsid w:val="008277BC"/>
    <w:rsid w:val="00831C94"/>
    <w:rsid w:val="00870943"/>
    <w:rsid w:val="008865CA"/>
    <w:rsid w:val="008B3050"/>
    <w:rsid w:val="008C2AE9"/>
    <w:rsid w:val="008D1369"/>
    <w:rsid w:val="008D1977"/>
    <w:rsid w:val="008D420C"/>
    <w:rsid w:val="008F526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35D9F"/>
    <w:rsid w:val="00A40A3A"/>
    <w:rsid w:val="00A441B9"/>
    <w:rsid w:val="00A50442"/>
    <w:rsid w:val="00A52CC8"/>
    <w:rsid w:val="00A8147C"/>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31E6"/>
    <w:rsid w:val="00BC4E4A"/>
    <w:rsid w:val="00BC65AA"/>
    <w:rsid w:val="00BD7D42"/>
    <w:rsid w:val="00BE1D62"/>
    <w:rsid w:val="00BF4C8D"/>
    <w:rsid w:val="00C00CDF"/>
    <w:rsid w:val="00C01375"/>
    <w:rsid w:val="00C0314B"/>
    <w:rsid w:val="00C10030"/>
    <w:rsid w:val="00C30FBD"/>
    <w:rsid w:val="00C3317E"/>
    <w:rsid w:val="00C4571A"/>
    <w:rsid w:val="00C45F55"/>
    <w:rsid w:val="00C47B66"/>
    <w:rsid w:val="00C47F8C"/>
    <w:rsid w:val="00C526C3"/>
    <w:rsid w:val="00C52798"/>
    <w:rsid w:val="00C63160"/>
    <w:rsid w:val="00C7408F"/>
    <w:rsid w:val="00C763D2"/>
    <w:rsid w:val="00C85F35"/>
    <w:rsid w:val="00CA3068"/>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61AE"/>
    <w:rsid w:val="00D67211"/>
    <w:rsid w:val="00D76D1E"/>
    <w:rsid w:val="00D77EA7"/>
    <w:rsid w:val="00D81EF7"/>
    <w:rsid w:val="00DA5460"/>
    <w:rsid w:val="00DB0888"/>
    <w:rsid w:val="00DB1176"/>
    <w:rsid w:val="00DB4C6D"/>
    <w:rsid w:val="00DE3140"/>
    <w:rsid w:val="00DE5440"/>
    <w:rsid w:val="00E00DA6"/>
    <w:rsid w:val="00E05DE5"/>
    <w:rsid w:val="00E4552A"/>
    <w:rsid w:val="00E473B4"/>
    <w:rsid w:val="00E572F6"/>
    <w:rsid w:val="00E624E5"/>
    <w:rsid w:val="00E72753"/>
    <w:rsid w:val="00E813BF"/>
    <w:rsid w:val="00E845BF"/>
    <w:rsid w:val="00EA5B6C"/>
    <w:rsid w:val="00EA7E9A"/>
    <w:rsid w:val="00EB5446"/>
    <w:rsid w:val="00ED2E4C"/>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7073A"/>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32AAD"/>
    <w:rPr>
      <w:rFonts w:cs="Times New Roman"/>
    </w:rPr>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C4571A"/>
    <w:rPr>
      <w:rFonts w:asciiTheme="majorHAnsi" w:eastAsiaTheme="majorEastAsia" w:hAnsiTheme="majorHAnsi" w:cs="Times New Roman"/>
      <w:color w:val="365F91" w:themeColor="accent1" w:themeShade="BF"/>
      <w:sz w:val="32"/>
      <w:szCs w:val="32"/>
    </w:rPr>
  </w:style>
  <w:style w:type="character" w:customStyle="1" w:styleId="Titolo3Carattere">
    <w:name w:val="Titolo 3 Carattere"/>
    <w:basedOn w:val="Carpredefinitoparagrafo"/>
    <w:link w:val="Titolo3"/>
    <w:uiPriority w:val="9"/>
    <w:semiHidden/>
    <w:locked/>
    <w:rsid w:val="00CE0EFE"/>
    <w:rPr>
      <w:rFonts w:asciiTheme="majorHAnsi" w:eastAsiaTheme="majorEastAsia" w:hAnsiTheme="majorHAnsi" w:cs="Times New Roman"/>
      <w:color w:val="243F60" w:themeColor="accent1" w:themeShade="7F"/>
      <w:sz w:val="24"/>
      <w:szCs w:val="24"/>
    </w:rPr>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39"/>
    <w:rsid w:val="004B5841"/>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rFonts w:cs="Times New Roman"/>
      <w:color w:val="0000FF" w:themeColor="hyperlink"/>
      <w:u w:val="single"/>
    </w:rPr>
  </w:style>
  <w:style w:type="character" w:customStyle="1" w:styleId="UnresolvedMention">
    <w:name w:val="Unresolved Mention"/>
    <w:basedOn w:val="Carpredefinitoparagrafo"/>
    <w:uiPriority w:val="99"/>
    <w:semiHidden/>
    <w:unhideWhenUsed/>
    <w:rsid w:val="00B00F1B"/>
    <w:rPr>
      <w:rFonts w:cs="Times New Roman"/>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8C2AE9"/>
    <w:rPr>
      <w:rFonts w:cs="Times New Roman"/>
    </w:rPr>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8C2AE9"/>
    <w:rPr>
      <w:rFonts w:cs="Times New Roman"/>
    </w:rPr>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semiHidden/>
    <w:locked/>
    <w:rsid w:val="00A07697"/>
    <w:rPr>
      <w:rFonts w:ascii="Times New Roman" w:hAnsi="Times New Roman" w:cs="Times New Roman"/>
      <w:sz w:val="20"/>
      <w:szCs w:val="20"/>
      <w:lang w:val="it-IT" w:eastAsia="it-IT"/>
    </w:rPr>
  </w:style>
  <w:style w:type="character" w:styleId="Rimandocommento">
    <w:name w:val="annotation reference"/>
    <w:basedOn w:val="Carpredefinitoparagrafo"/>
    <w:uiPriority w:val="99"/>
    <w:semiHidden/>
    <w:unhideWhenUsed/>
    <w:rsid w:val="00A07697"/>
    <w:rPr>
      <w:rFonts w:cs="Times New Roman"/>
      <w:sz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locked/>
    <w:rsid w:val="002C6C36"/>
    <w:rPr>
      <w:rFonts w:ascii="Consolas" w:hAnsi="Consolas" w:cs="Times New Roman"/>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hAnsiTheme="minorHAnsi"/>
      <w:b/>
      <w:bCs/>
      <w:lang w:val="en-US" w:eastAsia="en-US"/>
    </w:rPr>
  </w:style>
  <w:style w:type="character" w:customStyle="1" w:styleId="SoggettocommentoCarattere">
    <w:name w:val="Soggetto commento Carattere"/>
    <w:basedOn w:val="TestocommentoCarattere"/>
    <w:link w:val="Soggettocommento"/>
    <w:uiPriority w:val="99"/>
    <w:semiHidden/>
    <w:locked/>
    <w:rsid w:val="00940105"/>
    <w:rPr>
      <w:rFonts w:ascii="Times New Roman" w:hAnsi="Times New Roman" w:cs="Times New Roman"/>
      <w:b/>
      <w:bCs/>
      <w:sz w:val="20"/>
      <w:szCs w:val="20"/>
      <w:lang w:val="it-IT" w:eastAsia="it-IT"/>
    </w:rPr>
  </w:style>
  <w:style w:type="table" w:customStyle="1" w:styleId="Grigliatabella1">
    <w:name w:val="Griglia tabella1"/>
    <w:basedOn w:val="Tabellanormale"/>
    <w:next w:val="Grigliatabella"/>
    <w:rsid w:val="006C2B9B"/>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rFonts w:cs="Times New Roman"/>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hAnsi="Times New Roman" w:cs="Times New Roman"/>
      <w:b/>
      <w:bCs/>
      <w:sz w:val="20"/>
      <w:szCs w:val="20"/>
      <w:lang w:val="it-IT" w:eastAsia="it-IT"/>
    </w:rPr>
  </w:style>
  <w:style w:type="paragraph" w:styleId="Didascalia">
    <w:name w:val="caption"/>
    <w:basedOn w:val="Normale"/>
    <w:next w:val="Normale"/>
    <w:uiPriority w:val="35"/>
    <w:qFormat/>
    <w:rsid w:val="002A365C"/>
    <w:pPr>
      <w:overflowPunct w:val="0"/>
      <w:autoSpaceDE w:val="0"/>
      <w:autoSpaceDN w:val="0"/>
      <w:adjustRightInd w:val="0"/>
      <w:spacing w:after="0" w:line="240" w:lineRule="auto"/>
      <w:ind w:left="-567" w:right="-567"/>
      <w:jc w:val="center"/>
      <w:textAlignment w:val="baseline"/>
    </w:pPr>
    <w:rPr>
      <w:rFonts w:ascii="English111 Adagio BT" w:hAnsi="English111 Adagio BT"/>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hAnsi="Book Antiqua"/>
      <w:sz w:val="24"/>
      <w:szCs w:val="20"/>
      <w:lang w:val="it-IT" w:eastAsia="it-IT"/>
    </w:rPr>
  </w:style>
  <w:style w:type="paragraph" w:styleId="Revisione">
    <w:name w:val="Revision"/>
    <w:hidden/>
    <w:uiPriority w:val="99"/>
    <w:semiHidden/>
    <w:rsid w:val="003B5913"/>
    <w:pPr>
      <w:spacing w:after="0" w:line="240" w:lineRule="auto"/>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32AAD"/>
    <w:rPr>
      <w:rFonts w:cs="Times New Roman"/>
    </w:rPr>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C4571A"/>
    <w:rPr>
      <w:rFonts w:asciiTheme="majorHAnsi" w:eastAsiaTheme="majorEastAsia" w:hAnsiTheme="majorHAnsi" w:cs="Times New Roman"/>
      <w:color w:val="365F91" w:themeColor="accent1" w:themeShade="BF"/>
      <w:sz w:val="32"/>
      <w:szCs w:val="32"/>
    </w:rPr>
  </w:style>
  <w:style w:type="character" w:customStyle="1" w:styleId="Titolo3Carattere">
    <w:name w:val="Titolo 3 Carattere"/>
    <w:basedOn w:val="Carpredefinitoparagrafo"/>
    <w:link w:val="Titolo3"/>
    <w:uiPriority w:val="9"/>
    <w:semiHidden/>
    <w:locked/>
    <w:rsid w:val="00CE0EFE"/>
    <w:rPr>
      <w:rFonts w:asciiTheme="majorHAnsi" w:eastAsiaTheme="majorEastAsia" w:hAnsiTheme="majorHAnsi" w:cs="Times New Roman"/>
      <w:color w:val="243F60" w:themeColor="accent1" w:themeShade="7F"/>
      <w:sz w:val="24"/>
      <w:szCs w:val="24"/>
    </w:rPr>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39"/>
    <w:rsid w:val="004B5841"/>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rFonts w:cs="Times New Roman"/>
      <w:color w:val="0000FF" w:themeColor="hyperlink"/>
      <w:u w:val="single"/>
    </w:rPr>
  </w:style>
  <w:style w:type="character" w:customStyle="1" w:styleId="UnresolvedMention">
    <w:name w:val="Unresolved Mention"/>
    <w:basedOn w:val="Carpredefinitoparagrafo"/>
    <w:uiPriority w:val="99"/>
    <w:semiHidden/>
    <w:unhideWhenUsed/>
    <w:rsid w:val="00B00F1B"/>
    <w:rPr>
      <w:rFonts w:cs="Times New Roman"/>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8C2AE9"/>
    <w:rPr>
      <w:rFonts w:cs="Times New Roman"/>
    </w:rPr>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8C2AE9"/>
    <w:rPr>
      <w:rFonts w:cs="Times New Roman"/>
    </w:rPr>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semiHidden/>
    <w:locked/>
    <w:rsid w:val="00A07697"/>
    <w:rPr>
      <w:rFonts w:ascii="Times New Roman" w:hAnsi="Times New Roman" w:cs="Times New Roman"/>
      <w:sz w:val="20"/>
      <w:szCs w:val="20"/>
      <w:lang w:val="it-IT" w:eastAsia="it-IT"/>
    </w:rPr>
  </w:style>
  <w:style w:type="character" w:styleId="Rimandocommento">
    <w:name w:val="annotation reference"/>
    <w:basedOn w:val="Carpredefinitoparagrafo"/>
    <w:uiPriority w:val="99"/>
    <w:semiHidden/>
    <w:unhideWhenUsed/>
    <w:rsid w:val="00A07697"/>
    <w:rPr>
      <w:rFonts w:cs="Times New Roman"/>
      <w:sz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locked/>
    <w:rsid w:val="002C6C36"/>
    <w:rPr>
      <w:rFonts w:ascii="Consolas" w:hAnsi="Consolas" w:cs="Times New Roman"/>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hAnsiTheme="minorHAnsi"/>
      <w:b/>
      <w:bCs/>
      <w:lang w:val="en-US" w:eastAsia="en-US"/>
    </w:rPr>
  </w:style>
  <w:style w:type="character" w:customStyle="1" w:styleId="SoggettocommentoCarattere">
    <w:name w:val="Soggetto commento Carattere"/>
    <w:basedOn w:val="TestocommentoCarattere"/>
    <w:link w:val="Soggettocommento"/>
    <w:uiPriority w:val="99"/>
    <w:semiHidden/>
    <w:locked/>
    <w:rsid w:val="00940105"/>
    <w:rPr>
      <w:rFonts w:ascii="Times New Roman" w:hAnsi="Times New Roman" w:cs="Times New Roman"/>
      <w:b/>
      <w:bCs/>
      <w:sz w:val="20"/>
      <w:szCs w:val="20"/>
      <w:lang w:val="it-IT" w:eastAsia="it-IT"/>
    </w:rPr>
  </w:style>
  <w:style w:type="table" w:customStyle="1" w:styleId="Grigliatabella1">
    <w:name w:val="Griglia tabella1"/>
    <w:basedOn w:val="Tabellanormale"/>
    <w:next w:val="Grigliatabella"/>
    <w:rsid w:val="006C2B9B"/>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rFonts w:cs="Times New Roman"/>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hAnsi="Times New Roman" w:cs="Times New Roman"/>
      <w:b/>
      <w:bCs/>
      <w:sz w:val="20"/>
      <w:szCs w:val="20"/>
      <w:lang w:val="it-IT" w:eastAsia="it-IT"/>
    </w:rPr>
  </w:style>
  <w:style w:type="paragraph" w:styleId="Didascalia">
    <w:name w:val="caption"/>
    <w:basedOn w:val="Normale"/>
    <w:next w:val="Normale"/>
    <w:uiPriority w:val="35"/>
    <w:qFormat/>
    <w:rsid w:val="002A365C"/>
    <w:pPr>
      <w:overflowPunct w:val="0"/>
      <w:autoSpaceDE w:val="0"/>
      <w:autoSpaceDN w:val="0"/>
      <w:adjustRightInd w:val="0"/>
      <w:spacing w:after="0" w:line="240" w:lineRule="auto"/>
      <w:ind w:left="-567" w:right="-567"/>
      <w:jc w:val="center"/>
      <w:textAlignment w:val="baseline"/>
    </w:pPr>
    <w:rPr>
      <w:rFonts w:ascii="English111 Adagio BT" w:hAnsi="English111 Adagio BT"/>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hAnsi="Book Antiqua"/>
      <w:sz w:val="24"/>
      <w:szCs w:val="20"/>
      <w:lang w:val="it-IT" w:eastAsia="it-IT"/>
    </w:rPr>
  </w:style>
  <w:style w:type="paragraph" w:styleId="Revisione">
    <w:name w:val="Revision"/>
    <w:hidden/>
    <w:uiPriority w:val="99"/>
    <w:semiHidden/>
    <w:rsid w:val="003B5913"/>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227875">
      <w:marLeft w:val="0"/>
      <w:marRight w:val="0"/>
      <w:marTop w:val="0"/>
      <w:marBottom w:val="0"/>
      <w:divBdr>
        <w:top w:val="none" w:sz="0" w:space="0" w:color="auto"/>
        <w:left w:val="none" w:sz="0" w:space="0" w:color="auto"/>
        <w:bottom w:val="none" w:sz="0" w:space="0" w:color="auto"/>
        <w:right w:val="none" w:sz="0" w:space="0" w:color="auto"/>
      </w:divBdr>
    </w:div>
    <w:div w:id="1873227876">
      <w:marLeft w:val="0"/>
      <w:marRight w:val="0"/>
      <w:marTop w:val="0"/>
      <w:marBottom w:val="0"/>
      <w:divBdr>
        <w:top w:val="none" w:sz="0" w:space="0" w:color="auto"/>
        <w:left w:val="none" w:sz="0" w:space="0" w:color="auto"/>
        <w:bottom w:val="none" w:sz="0" w:space="0" w:color="auto"/>
        <w:right w:val="none" w:sz="0" w:space="0" w:color="auto"/>
      </w:divBdr>
    </w:div>
    <w:div w:id="1873227877">
      <w:marLeft w:val="0"/>
      <w:marRight w:val="0"/>
      <w:marTop w:val="0"/>
      <w:marBottom w:val="0"/>
      <w:divBdr>
        <w:top w:val="none" w:sz="0" w:space="0" w:color="auto"/>
        <w:left w:val="none" w:sz="0" w:space="0" w:color="auto"/>
        <w:bottom w:val="none" w:sz="0" w:space="0" w:color="auto"/>
        <w:right w:val="none" w:sz="0" w:space="0" w:color="auto"/>
      </w:divBdr>
    </w:div>
    <w:div w:id="18732278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sis019006@istruzione.i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stituto-roth.edu.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sis019006@pec.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2024-11-19T15:31:00Z</dcterms:created>
  <dcterms:modified xsi:type="dcterms:W3CDTF">2024-11-19T15:31:00Z</dcterms:modified>
</cp:coreProperties>
</file>